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before="14"/>
        <w:rPr>
          <w:sz w:val="44"/>
        </w:rPr>
      </w:pPr>
    </w:p>
    <w:p>
      <w:pPr>
        <w:pStyle w:val="Heading1"/>
        <w:spacing w:line="244" w:lineRule="auto"/>
      </w:pPr>
      <w:r>
        <w:rPr>
          <w:color w:val="00A8DF"/>
        </w:rPr>
        <w:t>Recovery Room/ Post Operative </w:t>
      </w:r>
      <w:r>
        <w:rPr>
          <w:color w:val="00A8DF"/>
          <w:spacing w:val="-2"/>
        </w:rPr>
        <w:t>Checklist</w:t>
      </w:r>
    </w:p>
    <w:p>
      <w:pPr>
        <w:pStyle w:val="BodyText"/>
        <w:rPr>
          <w:sz w:val="20"/>
        </w:rPr>
      </w:pPr>
    </w:p>
    <w:p>
      <w:pPr>
        <w:pStyle w:val="BodyText"/>
        <w:spacing w:before="36" w:after="1"/>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1"/>
        <w:gridCol w:w="936"/>
        <w:gridCol w:w="7479"/>
        <w:gridCol w:w="501"/>
        <w:gridCol w:w="511"/>
      </w:tblGrid>
      <w:tr>
        <w:trPr>
          <w:trHeight w:val="370" w:hRule="atLeast"/>
        </w:trPr>
        <w:tc>
          <w:tcPr>
            <w:tcW w:w="631" w:type="dxa"/>
            <w:tcBorders>
              <w:bottom w:val="single" w:sz="8" w:space="0" w:color="575757"/>
            </w:tcBorders>
            <w:shd w:val="clear" w:color="auto" w:fill="7D7D7D"/>
          </w:tcPr>
          <w:p>
            <w:pPr>
              <w:pStyle w:val="TableParagraph"/>
              <w:ind w:left="15" w:right="1"/>
              <w:jc w:val="center"/>
              <w:rPr>
                <w:sz w:val="16"/>
              </w:rPr>
            </w:pPr>
            <w:r>
              <w:rPr>
                <w:color w:val="FFFFFF"/>
                <w:spacing w:val="-5"/>
                <w:sz w:val="16"/>
              </w:rPr>
              <w:t>Sr.</w:t>
            </w:r>
          </w:p>
          <w:p>
            <w:pPr>
              <w:pStyle w:val="TableParagraph"/>
              <w:spacing w:line="164" w:lineRule="exact" w:before="1"/>
              <w:ind w:left="15"/>
              <w:jc w:val="center"/>
              <w:rPr>
                <w:sz w:val="16"/>
              </w:rPr>
            </w:pPr>
            <w:r>
              <w:rPr>
                <w:color w:val="FFFFFF"/>
                <w:spacing w:val="-5"/>
                <w:sz w:val="16"/>
              </w:rPr>
              <w:t>No.</w:t>
            </w:r>
          </w:p>
        </w:tc>
        <w:tc>
          <w:tcPr>
            <w:tcW w:w="936" w:type="dxa"/>
            <w:tcBorders>
              <w:bottom w:val="single" w:sz="8" w:space="0" w:color="575757"/>
            </w:tcBorders>
            <w:shd w:val="clear" w:color="auto" w:fill="7D7D7D"/>
          </w:tcPr>
          <w:p>
            <w:pPr>
              <w:pStyle w:val="TableParagraph"/>
              <w:spacing w:line="186" w:lineRule="exact"/>
              <w:ind w:left="109" w:right="203"/>
              <w:rPr>
                <w:sz w:val="16"/>
              </w:rPr>
            </w:pPr>
            <w:r>
              <w:rPr>
                <w:color w:val="FFFFFF"/>
                <w:spacing w:val="-2"/>
                <w:sz w:val="16"/>
              </w:rPr>
              <w:t>Objective</w:t>
            </w:r>
            <w:r>
              <w:rPr>
                <w:color w:val="FFFFFF"/>
                <w:spacing w:val="40"/>
                <w:sz w:val="16"/>
              </w:rPr>
              <w:t> </w:t>
            </w:r>
            <w:r>
              <w:rPr>
                <w:color w:val="FFFFFF"/>
                <w:spacing w:val="-2"/>
                <w:sz w:val="16"/>
              </w:rPr>
              <w:t>Element</w:t>
            </w:r>
          </w:p>
        </w:tc>
        <w:tc>
          <w:tcPr>
            <w:tcW w:w="7479" w:type="dxa"/>
            <w:tcBorders>
              <w:bottom w:val="single" w:sz="8" w:space="0" w:color="575757"/>
            </w:tcBorders>
            <w:shd w:val="clear" w:color="auto" w:fill="7D7D7D"/>
          </w:tcPr>
          <w:p>
            <w:pPr>
              <w:pStyle w:val="TableParagraph"/>
              <w:spacing w:before="90"/>
              <w:ind w:left="114"/>
              <w:rPr>
                <w:sz w:val="16"/>
              </w:rPr>
            </w:pPr>
            <w:r>
              <w:rPr>
                <w:color w:val="FFFFFF"/>
                <w:spacing w:val="-2"/>
                <w:sz w:val="16"/>
              </w:rPr>
              <w:t>Requirements</w:t>
            </w:r>
          </w:p>
        </w:tc>
        <w:tc>
          <w:tcPr>
            <w:tcW w:w="501" w:type="dxa"/>
            <w:tcBorders>
              <w:bottom w:val="single" w:sz="8" w:space="0" w:color="575757"/>
            </w:tcBorders>
            <w:shd w:val="clear" w:color="auto" w:fill="7D7D7D"/>
          </w:tcPr>
          <w:p>
            <w:pPr>
              <w:pStyle w:val="TableParagraph"/>
              <w:spacing w:before="90"/>
              <w:ind w:left="113"/>
              <w:rPr>
                <w:sz w:val="16"/>
              </w:rPr>
            </w:pPr>
            <w:r>
              <w:rPr>
                <w:color w:val="FFFFFF"/>
                <w:spacing w:val="-5"/>
                <w:sz w:val="16"/>
              </w:rPr>
              <w:t>Yes</w:t>
            </w:r>
          </w:p>
        </w:tc>
        <w:tc>
          <w:tcPr>
            <w:tcW w:w="511" w:type="dxa"/>
            <w:tcBorders>
              <w:bottom w:val="single" w:sz="8" w:space="0" w:color="575757"/>
            </w:tcBorders>
            <w:shd w:val="clear" w:color="auto" w:fill="7D7D7D"/>
          </w:tcPr>
          <w:p>
            <w:pPr>
              <w:pStyle w:val="TableParagraph"/>
              <w:spacing w:before="90"/>
              <w:ind w:left="107"/>
              <w:rPr>
                <w:sz w:val="16"/>
              </w:rPr>
            </w:pPr>
            <w:r>
              <w:rPr>
                <w:color w:val="FFFFFF"/>
                <w:spacing w:val="-5"/>
                <w:sz w:val="16"/>
              </w:rPr>
              <w:t>No</w:t>
            </w:r>
          </w:p>
        </w:tc>
      </w:tr>
      <w:tr>
        <w:trPr>
          <w:trHeight w:val="298" w:hRule="atLeast"/>
        </w:trPr>
        <w:tc>
          <w:tcPr>
            <w:tcW w:w="631" w:type="dxa"/>
            <w:tcBorders>
              <w:top w:val="single" w:sz="8" w:space="0" w:color="575757"/>
              <w:bottom w:val="single" w:sz="8" w:space="0" w:color="575757"/>
            </w:tcBorders>
          </w:tcPr>
          <w:p>
            <w:pPr>
              <w:pStyle w:val="TableParagraph"/>
              <w:spacing w:before="53"/>
              <w:ind w:left="15" w:right="5"/>
              <w:jc w:val="center"/>
              <w:rPr>
                <w:sz w:val="16"/>
              </w:rPr>
            </w:pPr>
            <w:r>
              <w:rPr>
                <w:spacing w:val="-10"/>
                <w:sz w:val="16"/>
              </w:rPr>
              <w:t>1</w:t>
            </w:r>
          </w:p>
        </w:tc>
        <w:tc>
          <w:tcPr>
            <w:tcW w:w="936" w:type="dxa"/>
            <w:tcBorders>
              <w:top w:val="single" w:sz="8" w:space="0" w:color="575757"/>
              <w:bottom w:val="single" w:sz="8" w:space="0" w:color="575757"/>
            </w:tcBorders>
          </w:tcPr>
          <w:p>
            <w:pPr>
              <w:pStyle w:val="TableParagraph"/>
              <w:spacing w:before="53"/>
              <w:ind w:left="4"/>
              <w:jc w:val="center"/>
              <w:rPr>
                <w:sz w:val="16"/>
              </w:rPr>
            </w:pPr>
            <w:r>
              <w:rPr>
                <w:spacing w:val="-2"/>
                <w:sz w:val="16"/>
              </w:rPr>
              <w:t>COP.8.e</w:t>
            </w:r>
          </w:p>
        </w:tc>
        <w:tc>
          <w:tcPr>
            <w:tcW w:w="7479" w:type="dxa"/>
            <w:tcBorders>
              <w:top w:val="single" w:sz="8" w:space="0" w:color="575757"/>
              <w:bottom w:val="single" w:sz="8" w:space="0" w:color="575757"/>
            </w:tcBorders>
          </w:tcPr>
          <w:p>
            <w:pPr>
              <w:pStyle w:val="TableParagraph"/>
              <w:spacing w:before="53"/>
              <w:ind w:left="624"/>
              <w:rPr>
                <w:sz w:val="16"/>
              </w:rPr>
            </w:pPr>
            <w:r>
              <w:rPr>
                <w:sz w:val="16"/>
              </w:rPr>
              <w:t>Are</w:t>
            </w:r>
            <w:r>
              <w:rPr>
                <w:spacing w:val="-5"/>
                <w:sz w:val="16"/>
              </w:rPr>
              <w:t> </w:t>
            </w:r>
            <w:r>
              <w:rPr>
                <w:sz w:val="16"/>
              </w:rPr>
              <w:t>operative/procedure</w:t>
            </w:r>
            <w:r>
              <w:rPr>
                <w:spacing w:val="-5"/>
                <w:sz w:val="16"/>
              </w:rPr>
              <w:t> </w:t>
            </w:r>
            <w:r>
              <w:rPr>
                <w:sz w:val="16"/>
              </w:rPr>
              <w:t>notes</w:t>
            </w:r>
            <w:r>
              <w:rPr>
                <w:spacing w:val="-5"/>
                <w:sz w:val="16"/>
              </w:rPr>
              <w:t> </w:t>
            </w:r>
            <w:r>
              <w:rPr>
                <w:sz w:val="16"/>
              </w:rPr>
              <w:t>documented</w:t>
            </w:r>
            <w:r>
              <w:rPr>
                <w:spacing w:val="-3"/>
                <w:sz w:val="16"/>
              </w:rPr>
              <w:t> </w:t>
            </w:r>
            <w:r>
              <w:rPr>
                <w:sz w:val="16"/>
              </w:rPr>
              <w:t>in</w:t>
            </w:r>
            <w:r>
              <w:rPr>
                <w:spacing w:val="-3"/>
                <w:sz w:val="16"/>
              </w:rPr>
              <w:t> </w:t>
            </w:r>
            <w:r>
              <w:rPr>
                <w:sz w:val="16"/>
              </w:rPr>
              <w:t>the</w:t>
            </w:r>
            <w:r>
              <w:rPr>
                <w:spacing w:val="-5"/>
                <w:sz w:val="16"/>
              </w:rPr>
              <w:t> </w:t>
            </w:r>
            <w:r>
              <w:rPr>
                <w:sz w:val="16"/>
              </w:rPr>
              <w:t>patient</w:t>
            </w:r>
            <w:r>
              <w:rPr>
                <w:spacing w:val="-2"/>
                <w:sz w:val="16"/>
              </w:rPr>
              <w:t> </w:t>
            </w:r>
            <w:r>
              <w:rPr>
                <w:sz w:val="16"/>
              </w:rPr>
              <w:t>record</w:t>
            </w:r>
            <w:r>
              <w:rPr>
                <w:spacing w:val="-3"/>
                <w:sz w:val="16"/>
              </w:rPr>
              <w:t> </w:t>
            </w:r>
            <w:r>
              <w:rPr>
                <w:sz w:val="16"/>
              </w:rPr>
              <w:t>immediately</w:t>
            </w:r>
            <w:r>
              <w:rPr>
                <w:spacing w:val="-3"/>
                <w:sz w:val="16"/>
              </w:rPr>
              <w:t> </w:t>
            </w:r>
            <w:r>
              <w:rPr>
                <w:sz w:val="16"/>
              </w:rPr>
              <w:t>after</w:t>
            </w:r>
            <w:r>
              <w:rPr>
                <w:spacing w:val="-2"/>
                <w:sz w:val="16"/>
              </w:rPr>
              <w:t> </w:t>
            </w:r>
            <w:r>
              <w:rPr>
                <w:sz w:val="16"/>
              </w:rPr>
              <w:t>the</w:t>
            </w:r>
            <w:r>
              <w:rPr>
                <w:spacing w:val="-4"/>
                <w:sz w:val="16"/>
              </w:rPr>
              <w:t> </w:t>
            </w:r>
            <w:r>
              <w:rPr>
                <w:spacing w:val="-2"/>
                <w:sz w:val="16"/>
              </w:rPr>
              <w:t>procedure?</w:t>
            </w:r>
          </w:p>
        </w:tc>
        <w:tc>
          <w:tcPr>
            <w:tcW w:w="501" w:type="dxa"/>
            <w:tcBorders>
              <w:top w:val="single" w:sz="8" w:space="0" w:color="575757"/>
              <w:bottom w:val="single" w:sz="8" w:space="0" w:color="575757"/>
            </w:tcBorders>
          </w:tcPr>
          <w:p>
            <w:pPr>
              <w:pStyle w:val="TableParagraph"/>
              <w:rPr>
                <w:sz w:val="18"/>
              </w:rPr>
            </w:pPr>
          </w:p>
        </w:tc>
        <w:tc>
          <w:tcPr>
            <w:tcW w:w="511" w:type="dxa"/>
            <w:tcBorders>
              <w:top w:val="single" w:sz="8" w:space="0" w:color="575757"/>
              <w:bottom w:val="single" w:sz="8" w:space="0" w:color="575757"/>
            </w:tcBorders>
          </w:tcPr>
          <w:p>
            <w:pPr>
              <w:pStyle w:val="TableParagraph"/>
              <w:rPr>
                <w:sz w:val="18"/>
              </w:rPr>
            </w:pPr>
          </w:p>
        </w:tc>
      </w:tr>
      <w:tr>
        <w:trPr>
          <w:trHeight w:val="365" w:hRule="atLeast"/>
        </w:trPr>
        <w:tc>
          <w:tcPr>
            <w:tcW w:w="631" w:type="dxa"/>
            <w:tcBorders>
              <w:top w:val="single" w:sz="8" w:space="0" w:color="575757"/>
              <w:bottom w:val="single" w:sz="8" w:space="0" w:color="575757"/>
            </w:tcBorders>
          </w:tcPr>
          <w:p>
            <w:pPr>
              <w:pStyle w:val="TableParagraph"/>
              <w:spacing w:before="90"/>
              <w:ind w:left="15" w:right="5"/>
              <w:jc w:val="center"/>
              <w:rPr>
                <w:sz w:val="16"/>
              </w:rPr>
            </w:pPr>
            <w:r>
              <w:rPr>
                <w:spacing w:val="-10"/>
                <w:sz w:val="16"/>
              </w:rPr>
              <w:t>2</w:t>
            </w:r>
          </w:p>
        </w:tc>
        <w:tc>
          <w:tcPr>
            <w:tcW w:w="936" w:type="dxa"/>
            <w:tcBorders>
              <w:top w:val="single" w:sz="8" w:space="0" w:color="575757"/>
              <w:bottom w:val="single" w:sz="8" w:space="0" w:color="575757"/>
            </w:tcBorders>
          </w:tcPr>
          <w:p>
            <w:pPr>
              <w:pStyle w:val="TableParagraph"/>
              <w:spacing w:before="90"/>
              <w:ind w:left="4"/>
              <w:jc w:val="center"/>
              <w:rPr>
                <w:sz w:val="16"/>
              </w:rPr>
            </w:pPr>
            <w:r>
              <w:rPr>
                <w:spacing w:val="-2"/>
                <w:sz w:val="16"/>
              </w:rPr>
              <w:t>COP.8.e</w:t>
            </w:r>
          </w:p>
        </w:tc>
        <w:tc>
          <w:tcPr>
            <w:tcW w:w="7479" w:type="dxa"/>
            <w:tcBorders>
              <w:top w:val="single" w:sz="8" w:space="0" w:color="575757"/>
              <w:bottom w:val="single" w:sz="8" w:space="0" w:color="575757"/>
            </w:tcBorders>
          </w:tcPr>
          <w:p>
            <w:pPr>
              <w:pStyle w:val="TableParagraph"/>
              <w:spacing w:line="180" w:lineRule="exact"/>
              <w:ind w:left="2955" w:right="279" w:hanging="2677"/>
              <w:rPr>
                <w:sz w:val="16"/>
              </w:rPr>
            </w:pPr>
            <w:r>
              <w:rPr>
                <w:sz w:val="16"/>
              </w:rPr>
              <w:t>Do</w:t>
            </w:r>
            <w:r>
              <w:rPr>
                <w:spacing w:val="-4"/>
                <w:sz w:val="16"/>
              </w:rPr>
              <w:t> </w:t>
            </w:r>
            <w:r>
              <w:rPr>
                <w:sz w:val="16"/>
              </w:rPr>
              <w:t>operative</w:t>
            </w:r>
            <w:r>
              <w:rPr>
                <w:spacing w:val="-6"/>
                <w:sz w:val="16"/>
              </w:rPr>
              <w:t> </w:t>
            </w:r>
            <w:r>
              <w:rPr>
                <w:sz w:val="16"/>
              </w:rPr>
              <w:t>notes</w:t>
            </w:r>
            <w:r>
              <w:rPr>
                <w:spacing w:val="-7"/>
                <w:sz w:val="16"/>
              </w:rPr>
              <w:t> </w:t>
            </w:r>
            <w:r>
              <w:rPr>
                <w:sz w:val="16"/>
              </w:rPr>
              <w:t>include</w:t>
            </w:r>
            <w:r>
              <w:rPr>
                <w:spacing w:val="-6"/>
                <w:sz w:val="16"/>
              </w:rPr>
              <w:t> </w:t>
            </w:r>
            <w:r>
              <w:rPr>
                <w:sz w:val="16"/>
              </w:rPr>
              <w:t>name</w:t>
            </w:r>
            <w:r>
              <w:rPr>
                <w:spacing w:val="-6"/>
                <w:sz w:val="16"/>
              </w:rPr>
              <w:t> </w:t>
            </w:r>
            <w:r>
              <w:rPr>
                <w:sz w:val="16"/>
              </w:rPr>
              <w:t>of</w:t>
            </w:r>
            <w:r>
              <w:rPr>
                <w:spacing w:val="-3"/>
                <w:sz w:val="16"/>
              </w:rPr>
              <w:t> </w:t>
            </w:r>
            <w:r>
              <w:rPr>
                <w:sz w:val="16"/>
              </w:rPr>
              <w:t>surgeon(s),</w:t>
            </w:r>
            <w:r>
              <w:rPr>
                <w:spacing w:val="-4"/>
                <w:sz w:val="16"/>
              </w:rPr>
              <w:t> </w:t>
            </w:r>
            <w:r>
              <w:rPr>
                <w:sz w:val="16"/>
              </w:rPr>
              <w:t>anaesthesiologist(s),</w:t>
            </w:r>
            <w:r>
              <w:rPr>
                <w:spacing w:val="-4"/>
                <w:sz w:val="16"/>
              </w:rPr>
              <w:t> </w:t>
            </w:r>
            <w:r>
              <w:rPr>
                <w:sz w:val="16"/>
              </w:rPr>
              <w:t>procedure</w:t>
            </w:r>
            <w:r>
              <w:rPr>
                <w:spacing w:val="-6"/>
                <w:sz w:val="16"/>
              </w:rPr>
              <w:t> </w:t>
            </w:r>
            <w:r>
              <w:rPr>
                <w:sz w:val="16"/>
              </w:rPr>
              <w:t>performed,</w:t>
            </w:r>
            <w:r>
              <w:rPr>
                <w:spacing w:val="-4"/>
                <w:sz w:val="16"/>
              </w:rPr>
              <w:t> </w:t>
            </w:r>
            <w:r>
              <w:rPr>
                <w:sz w:val="16"/>
              </w:rPr>
              <w:t>salient</w:t>
            </w:r>
            <w:r>
              <w:rPr>
                <w:spacing w:val="-4"/>
                <w:sz w:val="16"/>
              </w:rPr>
              <w:t> </w:t>
            </w:r>
            <w:r>
              <w:rPr>
                <w:sz w:val="16"/>
              </w:rPr>
              <w:t>steps,</w:t>
            </w:r>
            <w:r>
              <w:rPr>
                <w:spacing w:val="-4"/>
                <w:sz w:val="16"/>
              </w:rPr>
              <w:t> </w:t>
            </w:r>
            <w:r>
              <w:rPr>
                <w:sz w:val="16"/>
              </w:rPr>
              <w:t>and</w:t>
            </w:r>
            <w:r>
              <w:rPr>
                <w:spacing w:val="40"/>
                <w:sz w:val="16"/>
              </w:rPr>
              <w:t> </w:t>
            </w:r>
            <w:r>
              <w:rPr>
                <w:sz w:val="16"/>
              </w:rPr>
              <w:t>intra-operative</w:t>
            </w:r>
            <w:r>
              <w:rPr>
                <w:spacing w:val="-5"/>
                <w:sz w:val="16"/>
              </w:rPr>
              <w:t> </w:t>
            </w:r>
            <w:r>
              <w:rPr>
                <w:sz w:val="16"/>
              </w:rPr>
              <w:t>findings?</w:t>
            </w:r>
          </w:p>
        </w:tc>
        <w:tc>
          <w:tcPr>
            <w:tcW w:w="501" w:type="dxa"/>
            <w:tcBorders>
              <w:top w:val="single" w:sz="8" w:space="0" w:color="575757"/>
              <w:bottom w:val="single" w:sz="8" w:space="0" w:color="575757"/>
            </w:tcBorders>
          </w:tcPr>
          <w:p>
            <w:pPr>
              <w:pStyle w:val="TableParagraph"/>
              <w:rPr>
                <w:sz w:val="18"/>
              </w:rPr>
            </w:pPr>
          </w:p>
        </w:tc>
        <w:tc>
          <w:tcPr>
            <w:tcW w:w="511" w:type="dxa"/>
            <w:tcBorders>
              <w:top w:val="single" w:sz="8" w:space="0" w:color="575757"/>
              <w:bottom w:val="single" w:sz="8" w:space="0" w:color="575757"/>
            </w:tcBorders>
          </w:tcPr>
          <w:p>
            <w:pPr>
              <w:pStyle w:val="TableParagraph"/>
              <w:rPr>
                <w:sz w:val="18"/>
              </w:rPr>
            </w:pPr>
          </w:p>
        </w:tc>
      </w:tr>
      <w:tr>
        <w:trPr>
          <w:trHeight w:val="300" w:hRule="atLeast"/>
        </w:trPr>
        <w:tc>
          <w:tcPr>
            <w:tcW w:w="631" w:type="dxa"/>
            <w:tcBorders>
              <w:top w:val="single" w:sz="8" w:space="0" w:color="575757"/>
              <w:bottom w:val="single" w:sz="8" w:space="0" w:color="575757"/>
            </w:tcBorders>
          </w:tcPr>
          <w:p>
            <w:pPr>
              <w:pStyle w:val="TableParagraph"/>
              <w:spacing w:before="61"/>
              <w:ind w:left="15" w:right="5"/>
              <w:jc w:val="center"/>
              <w:rPr>
                <w:sz w:val="16"/>
              </w:rPr>
            </w:pPr>
            <w:r>
              <w:rPr>
                <w:spacing w:val="-10"/>
                <w:sz w:val="16"/>
              </w:rPr>
              <w:t>3</w:t>
            </w:r>
          </w:p>
        </w:tc>
        <w:tc>
          <w:tcPr>
            <w:tcW w:w="936" w:type="dxa"/>
            <w:tcBorders>
              <w:top w:val="single" w:sz="8" w:space="0" w:color="575757"/>
              <w:bottom w:val="single" w:sz="8" w:space="0" w:color="575757"/>
            </w:tcBorders>
          </w:tcPr>
          <w:p>
            <w:pPr>
              <w:pStyle w:val="TableParagraph"/>
              <w:spacing w:before="61"/>
              <w:ind w:left="4"/>
              <w:jc w:val="center"/>
              <w:rPr>
                <w:sz w:val="16"/>
              </w:rPr>
            </w:pPr>
            <w:r>
              <w:rPr>
                <w:spacing w:val="-2"/>
                <w:sz w:val="16"/>
              </w:rPr>
              <w:t>COP.8.e</w:t>
            </w:r>
          </w:p>
        </w:tc>
        <w:tc>
          <w:tcPr>
            <w:tcW w:w="7479" w:type="dxa"/>
            <w:tcBorders>
              <w:top w:val="single" w:sz="8" w:space="0" w:color="575757"/>
              <w:bottom w:val="single" w:sz="8" w:space="0" w:color="575757"/>
            </w:tcBorders>
          </w:tcPr>
          <w:p>
            <w:pPr>
              <w:pStyle w:val="TableParagraph"/>
              <w:spacing w:before="61"/>
              <w:ind w:left="209"/>
              <w:rPr>
                <w:sz w:val="16"/>
              </w:rPr>
            </w:pPr>
            <w:r>
              <w:rPr>
                <w:sz w:val="16"/>
              </w:rPr>
              <w:t>If</w:t>
            </w:r>
            <w:r>
              <w:rPr>
                <w:spacing w:val="-3"/>
                <w:sz w:val="16"/>
              </w:rPr>
              <w:t> </w:t>
            </w:r>
            <w:r>
              <w:rPr>
                <w:sz w:val="16"/>
              </w:rPr>
              <w:t>documented</w:t>
            </w:r>
            <w:r>
              <w:rPr>
                <w:spacing w:val="-2"/>
                <w:sz w:val="16"/>
              </w:rPr>
              <w:t> </w:t>
            </w:r>
            <w:r>
              <w:rPr>
                <w:sz w:val="16"/>
              </w:rPr>
              <w:t>by</w:t>
            </w:r>
            <w:r>
              <w:rPr>
                <w:spacing w:val="-2"/>
                <w:sz w:val="16"/>
              </w:rPr>
              <w:t> </w:t>
            </w:r>
            <w:r>
              <w:rPr>
                <w:sz w:val="16"/>
              </w:rPr>
              <w:t>a</w:t>
            </w:r>
            <w:r>
              <w:rPr>
                <w:spacing w:val="-4"/>
                <w:sz w:val="16"/>
              </w:rPr>
              <w:t> </w:t>
            </w:r>
            <w:r>
              <w:rPr>
                <w:sz w:val="16"/>
              </w:rPr>
              <w:t>team</w:t>
            </w:r>
            <w:r>
              <w:rPr>
                <w:spacing w:val="-1"/>
                <w:sz w:val="16"/>
              </w:rPr>
              <w:t> </w:t>
            </w:r>
            <w:r>
              <w:rPr>
                <w:sz w:val="16"/>
              </w:rPr>
              <w:t>member</w:t>
            </w:r>
            <w:r>
              <w:rPr>
                <w:spacing w:val="-1"/>
                <w:sz w:val="16"/>
              </w:rPr>
              <w:t> </w:t>
            </w:r>
            <w:r>
              <w:rPr>
                <w:sz w:val="16"/>
              </w:rPr>
              <w:t>other</w:t>
            </w:r>
            <w:r>
              <w:rPr>
                <w:spacing w:val="-1"/>
                <w:sz w:val="16"/>
              </w:rPr>
              <w:t> </w:t>
            </w:r>
            <w:r>
              <w:rPr>
                <w:sz w:val="16"/>
              </w:rPr>
              <w:t>than</w:t>
            </w:r>
            <w:r>
              <w:rPr>
                <w:spacing w:val="-2"/>
                <w:sz w:val="16"/>
              </w:rPr>
              <w:t> </w:t>
            </w:r>
            <w:r>
              <w:rPr>
                <w:sz w:val="16"/>
              </w:rPr>
              <w:t>the</w:t>
            </w:r>
            <w:r>
              <w:rPr>
                <w:spacing w:val="-4"/>
                <w:sz w:val="16"/>
              </w:rPr>
              <w:t> </w:t>
            </w:r>
            <w:r>
              <w:rPr>
                <w:sz w:val="16"/>
              </w:rPr>
              <w:t>chief surgeon,</w:t>
            </w:r>
            <w:r>
              <w:rPr>
                <w:spacing w:val="-2"/>
                <w:sz w:val="16"/>
              </w:rPr>
              <w:t> </w:t>
            </w:r>
            <w:r>
              <w:rPr>
                <w:sz w:val="16"/>
              </w:rPr>
              <w:t>is</w:t>
            </w:r>
            <w:r>
              <w:rPr>
                <w:spacing w:val="-5"/>
                <w:sz w:val="16"/>
              </w:rPr>
              <w:t> </w:t>
            </w:r>
            <w:r>
              <w:rPr>
                <w:sz w:val="16"/>
              </w:rPr>
              <w:t>the</w:t>
            </w:r>
            <w:r>
              <w:rPr>
                <w:spacing w:val="-4"/>
                <w:sz w:val="16"/>
              </w:rPr>
              <w:t> </w:t>
            </w:r>
            <w:r>
              <w:rPr>
                <w:sz w:val="16"/>
              </w:rPr>
              <w:t>note</w:t>
            </w:r>
            <w:r>
              <w:rPr>
                <w:spacing w:val="-3"/>
                <w:sz w:val="16"/>
              </w:rPr>
              <w:t> </w:t>
            </w:r>
            <w:r>
              <w:rPr>
                <w:sz w:val="16"/>
              </w:rPr>
              <w:t>countersigned</w:t>
            </w:r>
            <w:r>
              <w:rPr>
                <w:spacing w:val="-2"/>
                <w:sz w:val="16"/>
              </w:rPr>
              <w:t> </w:t>
            </w:r>
            <w:r>
              <w:rPr>
                <w:sz w:val="16"/>
              </w:rPr>
              <w:t>by</w:t>
            </w:r>
            <w:r>
              <w:rPr>
                <w:spacing w:val="-2"/>
                <w:sz w:val="16"/>
              </w:rPr>
              <w:t> </w:t>
            </w:r>
            <w:r>
              <w:rPr>
                <w:sz w:val="16"/>
              </w:rPr>
              <w:t>the</w:t>
            </w:r>
            <w:r>
              <w:rPr>
                <w:spacing w:val="-4"/>
                <w:sz w:val="16"/>
              </w:rPr>
              <w:t> </w:t>
            </w:r>
            <w:r>
              <w:rPr>
                <w:sz w:val="16"/>
              </w:rPr>
              <w:t>chief </w:t>
            </w:r>
            <w:r>
              <w:rPr>
                <w:spacing w:val="-2"/>
                <w:sz w:val="16"/>
              </w:rPr>
              <w:t>surgeon?</w:t>
            </w:r>
          </w:p>
        </w:tc>
        <w:tc>
          <w:tcPr>
            <w:tcW w:w="501" w:type="dxa"/>
            <w:tcBorders>
              <w:top w:val="single" w:sz="8" w:space="0" w:color="575757"/>
              <w:bottom w:val="single" w:sz="8" w:space="0" w:color="575757"/>
            </w:tcBorders>
          </w:tcPr>
          <w:p>
            <w:pPr>
              <w:pStyle w:val="TableParagraph"/>
              <w:rPr>
                <w:sz w:val="18"/>
              </w:rPr>
            </w:pPr>
          </w:p>
        </w:tc>
        <w:tc>
          <w:tcPr>
            <w:tcW w:w="511" w:type="dxa"/>
            <w:tcBorders>
              <w:top w:val="single" w:sz="8" w:space="0" w:color="575757"/>
              <w:bottom w:val="single" w:sz="8" w:space="0" w:color="575757"/>
            </w:tcBorders>
          </w:tcPr>
          <w:p>
            <w:pPr>
              <w:pStyle w:val="TableParagraph"/>
              <w:rPr>
                <w:sz w:val="18"/>
              </w:rPr>
            </w:pPr>
          </w:p>
        </w:tc>
      </w:tr>
      <w:tr>
        <w:trPr>
          <w:trHeight w:val="300" w:hRule="atLeast"/>
        </w:trPr>
        <w:tc>
          <w:tcPr>
            <w:tcW w:w="631" w:type="dxa"/>
            <w:tcBorders>
              <w:top w:val="single" w:sz="8" w:space="0" w:color="575757"/>
              <w:bottom w:val="single" w:sz="8" w:space="0" w:color="575757"/>
            </w:tcBorders>
          </w:tcPr>
          <w:p>
            <w:pPr>
              <w:pStyle w:val="TableParagraph"/>
              <w:spacing w:before="60"/>
              <w:ind w:left="15" w:right="5"/>
              <w:jc w:val="center"/>
              <w:rPr>
                <w:sz w:val="16"/>
              </w:rPr>
            </w:pPr>
            <w:r>
              <w:rPr>
                <w:spacing w:val="-10"/>
                <w:sz w:val="16"/>
              </w:rPr>
              <w:t>4</w:t>
            </w:r>
          </w:p>
        </w:tc>
        <w:tc>
          <w:tcPr>
            <w:tcW w:w="936" w:type="dxa"/>
            <w:tcBorders>
              <w:top w:val="single" w:sz="8" w:space="0" w:color="575757"/>
              <w:bottom w:val="single" w:sz="8" w:space="0" w:color="575757"/>
            </w:tcBorders>
          </w:tcPr>
          <w:p>
            <w:pPr>
              <w:pStyle w:val="TableParagraph"/>
              <w:spacing w:before="60"/>
              <w:ind w:left="4" w:right="2"/>
              <w:jc w:val="center"/>
              <w:rPr>
                <w:sz w:val="16"/>
              </w:rPr>
            </w:pPr>
            <w:r>
              <w:rPr>
                <w:spacing w:val="-2"/>
                <w:sz w:val="16"/>
              </w:rPr>
              <w:t>COP.7.d</w:t>
            </w:r>
          </w:p>
        </w:tc>
        <w:tc>
          <w:tcPr>
            <w:tcW w:w="7479" w:type="dxa"/>
            <w:tcBorders>
              <w:top w:val="single" w:sz="8" w:space="0" w:color="575757"/>
              <w:bottom w:val="single" w:sz="8" w:space="0" w:color="575757"/>
            </w:tcBorders>
          </w:tcPr>
          <w:p>
            <w:pPr>
              <w:pStyle w:val="TableParagraph"/>
              <w:spacing w:before="60"/>
              <w:ind w:left="6"/>
              <w:jc w:val="center"/>
              <w:rPr>
                <w:sz w:val="16"/>
              </w:rPr>
            </w:pPr>
            <w:r>
              <w:rPr>
                <w:sz w:val="16"/>
              </w:rPr>
              <w:t>Is</w:t>
            </w:r>
            <w:r>
              <w:rPr>
                <w:spacing w:val="-5"/>
                <w:sz w:val="16"/>
              </w:rPr>
              <w:t> </w:t>
            </w:r>
            <w:r>
              <w:rPr>
                <w:sz w:val="16"/>
              </w:rPr>
              <w:t>the</w:t>
            </w:r>
            <w:r>
              <w:rPr>
                <w:spacing w:val="-3"/>
                <w:sz w:val="16"/>
              </w:rPr>
              <w:t> </w:t>
            </w:r>
            <w:r>
              <w:rPr>
                <w:sz w:val="16"/>
              </w:rPr>
              <w:t>patient’s</w:t>
            </w:r>
            <w:r>
              <w:rPr>
                <w:spacing w:val="-4"/>
                <w:sz w:val="16"/>
              </w:rPr>
              <w:t> </w:t>
            </w:r>
            <w:r>
              <w:rPr>
                <w:sz w:val="16"/>
              </w:rPr>
              <w:t>status</w:t>
            </w:r>
            <w:r>
              <w:rPr>
                <w:spacing w:val="-4"/>
                <w:sz w:val="16"/>
              </w:rPr>
              <w:t> </w:t>
            </w:r>
            <w:r>
              <w:rPr>
                <w:sz w:val="16"/>
              </w:rPr>
              <w:t>documented</w:t>
            </w:r>
            <w:r>
              <w:rPr>
                <w:spacing w:val="-1"/>
                <w:sz w:val="16"/>
              </w:rPr>
              <w:t> </w:t>
            </w:r>
            <w:r>
              <w:rPr>
                <w:sz w:val="16"/>
              </w:rPr>
              <w:t>prior</w:t>
            </w:r>
            <w:r>
              <w:rPr>
                <w:spacing w:val="-1"/>
                <w:sz w:val="16"/>
              </w:rPr>
              <w:t> </w:t>
            </w:r>
            <w:r>
              <w:rPr>
                <w:sz w:val="16"/>
              </w:rPr>
              <w:t>to</w:t>
            </w:r>
            <w:r>
              <w:rPr>
                <w:spacing w:val="-1"/>
                <w:sz w:val="16"/>
              </w:rPr>
              <w:t> </w:t>
            </w:r>
            <w:r>
              <w:rPr>
                <w:sz w:val="16"/>
              </w:rPr>
              <w:t>shifting</w:t>
            </w:r>
            <w:r>
              <w:rPr>
                <w:spacing w:val="-1"/>
                <w:sz w:val="16"/>
              </w:rPr>
              <w:t> </w:t>
            </w:r>
            <w:r>
              <w:rPr>
                <w:sz w:val="16"/>
              </w:rPr>
              <w:t>from</w:t>
            </w:r>
            <w:r>
              <w:rPr>
                <w:spacing w:val="-6"/>
                <w:sz w:val="16"/>
              </w:rPr>
              <w:t> </w:t>
            </w:r>
            <w:r>
              <w:rPr>
                <w:sz w:val="16"/>
              </w:rPr>
              <w:t>recovery</w:t>
            </w:r>
            <w:r>
              <w:rPr>
                <w:spacing w:val="-1"/>
                <w:sz w:val="16"/>
              </w:rPr>
              <w:t> </w:t>
            </w:r>
            <w:r>
              <w:rPr>
                <w:spacing w:val="-4"/>
                <w:sz w:val="16"/>
              </w:rPr>
              <w:t>area?</w:t>
            </w:r>
          </w:p>
        </w:tc>
        <w:tc>
          <w:tcPr>
            <w:tcW w:w="501" w:type="dxa"/>
            <w:tcBorders>
              <w:top w:val="single" w:sz="8" w:space="0" w:color="575757"/>
              <w:bottom w:val="single" w:sz="8" w:space="0" w:color="575757"/>
            </w:tcBorders>
          </w:tcPr>
          <w:p>
            <w:pPr>
              <w:pStyle w:val="TableParagraph"/>
              <w:rPr>
                <w:sz w:val="18"/>
              </w:rPr>
            </w:pPr>
          </w:p>
        </w:tc>
        <w:tc>
          <w:tcPr>
            <w:tcW w:w="511" w:type="dxa"/>
            <w:tcBorders>
              <w:top w:val="single" w:sz="8" w:space="0" w:color="575757"/>
              <w:bottom w:val="single" w:sz="8" w:space="0" w:color="575757"/>
            </w:tcBorders>
          </w:tcPr>
          <w:p>
            <w:pPr>
              <w:pStyle w:val="TableParagraph"/>
              <w:rPr>
                <w:sz w:val="18"/>
              </w:rPr>
            </w:pPr>
          </w:p>
        </w:tc>
      </w:tr>
      <w:tr>
        <w:trPr>
          <w:trHeight w:val="370" w:hRule="atLeast"/>
        </w:trPr>
        <w:tc>
          <w:tcPr>
            <w:tcW w:w="631" w:type="dxa"/>
            <w:tcBorders>
              <w:top w:val="single" w:sz="8" w:space="0" w:color="575757"/>
              <w:bottom w:val="single" w:sz="8" w:space="0" w:color="575757"/>
            </w:tcBorders>
          </w:tcPr>
          <w:p>
            <w:pPr>
              <w:pStyle w:val="TableParagraph"/>
              <w:spacing w:before="95"/>
              <w:ind w:left="15" w:right="5"/>
              <w:jc w:val="center"/>
              <w:rPr>
                <w:sz w:val="16"/>
              </w:rPr>
            </w:pPr>
            <w:r>
              <w:rPr>
                <w:spacing w:val="-10"/>
                <w:sz w:val="16"/>
              </w:rPr>
              <w:t>5</w:t>
            </w:r>
          </w:p>
        </w:tc>
        <w:tc>
          <w:tcPr>
            <w:tcW w:w="936" w:type="dxa"/>
            <w:tcBorders>
              <w:top w:val="single" w:sz="8" w:space="0" w:color="575757"/>
              <w:bottom w:val="single" w:sz="8" w:space="0" w:color="575757"/>
            </w:tcBorders>
          </w:tcPr>
          <w:p>
            <w:pPr>
              <w:pStyle w:val="TableParagraph"/>
              <w:spacing w:before="95"/>
              <w:ind w:left="4" w:right="2"/>
              <w:jc w:val="center"/>
              <w:rPr>
                <w:sz w:val="16"/>
              </w:rPr>
            </w:pPr>
            <w:r>
              <w:rPr>
                <w:spacing w:val="-2"/>
                <w:sz w:val="16"/>
              </w:rPr>
              <w:t>COP.7.d</w:t>
            </w:r>
          </w:p>
        </w:tc>
        <w:tc>
          <w:tcPr>
            <w:tcW w:w="7479" w:type="dxa"/>
            <w:tcBorders>
              <w:top w:val="single" w:sz="8" w:space="0" w:color="575757"/>
              <w:bottom w:val="single" w:sz="8" w:space="0" w:color="575757"/>
            </w:tcBorders>
          </w:tcPr>
          <w:p>
            <w:pPr>
              <w:pStyle w:val="TableParagraph"/>
              <w:spacing w:line="186" w:lineRule="exact"/>
              <w:ind w:left="2275" w:hanging="2086"/>
              <w:rPr>
                <w:sz w:val="16"/>
              </w:rPr>
            </w:pPr>
            <w:r>
              <w:rPr>
                <w:sz w:val="16"/>
              </w:rPr>
              <w:t>Are</w:t>
            </w:r>
            <w:r>
              <w:rPr>
                <w:spacing w:val="-5"/>
                <w:sz w:val="16"/>
              </w:rPr>
              <w:t> </w:t>
            </w:r>
            <w:r>
              <w:rPr>
                <w:sz w:val="16"/>
              </w:rPr>
              <w:t>patients</w:t>
            </w:r>
            <w:r>
              <w:rPr>
                <w:spacing w:val="-6"/>
                <w:sz w:val="16"/>
              </w:rPr>
              <w:t> </w:t>
            </w:r>
            <w:r>
              <w:rPr>
                <w:sz w:val="16"/>
              </w:rPr>
              <w:t>monitored</w:t>
            </w:r>
            <w:r>
              <w:rPr>
                <w:spacing w:val="-3"/>
                <w:sz w:val="16"/>
              </w:rPr>
              <w:t> </w:t>
            </w:r>
            <w:r>
              <w:rPr>
                <w:sz w:val="16"/>
              </w:rPr>
              <w:t>during</w:t>
            </w:r>
            <w:r>
              <w:rPr>
                <w:spacing w:val="-3"/>
                <w:sz w:val="16"/>
              </w:rPr>
              <w:t> </w:t>
            </w:r>
            <w:r>
              <w:rPr>
                <w:sz w:val="16"/>
              </w:rPr>
              <w:t>and</w:t>
            </w:r>
            <w:r>
              <w:rPr>
                <w:spacing w:val="-3"/>
                <w:sz w:val="16"/>
              </w:rPr>
              <w:t> </w:t>
            </w:r>
            <w:r>
              <w:rPr>
                <w:sz w:val="16"/>
              </w:rPr>
              <w:t>after</w:t>
            </w:r>
            <w:r>
              <w:rPr>
                <w:spacing w:val="-3"/>
                <w:sz w:val="16"/>
              </w:rPr>
              <w:t> </w:t>
            </w:r>
            <w:r>
              <w:rPr>
                <w:sz w:val="16"/>
              </w:rPr>
              <w:t>the</w:t>
            </w:r>
            <w:r>
              <w:rPr>
                <w:spacing w:val="-5"/>
                <w:sz w:val="16"/>
              </w:rPr>
              <w:t> </w:t>
            </w:r>
            <w:r>
              <w:rPr>
                <w:sz w:val="16"/>
              </w:rPr>
              <w:t>procedure</w:t>
            </w:r>
            <w:r>
              <w:rPr>
                <w:spacing w:val="-5"/>
                <w:sz w:val="16"/>
              </w:rPr>
              <w:t> </w:t>
            </w:r>
            <w:r>
              <w:rPr>
                <w:sz w:val="16"/>
              </w:rPr>
              <w:t>with</w:t>
            </w:r>
            <w:r>
              <w:rPr>
                <w:spacing w:val="-3"/>
                <w:sz w:val="16"/>
              </w:rPr>
              <w:t> </w:t>
            </w:r>
            <w:r>
              <w:rPr>
                <w:sz w:val="16"/>
              </w:rPr>
              <w:t>documentation</w:t>
            </w:r>
            <w:r>
              <w:rPr>
                <w:spacing w:val="-3"/>
                <w:sz w:val="16"/>
              </w:rPr>
              <w:t> </w:t>
            </w:r>
            <w:r>
              <w:rPr>
                <w:sz w:val="16"/>
              </w:rPr>
              <w:t>of</w:t>
            </w:r>
            <w:r>
              <w:rPr>
                <w:spacing w:val="-3"/>
                <w:sz w:val="16"/>
              </w:rPr>
              <w:t> </w:t>
            </w:r>
            <w:r>
              <w:rPr>
                <w:sz w:val="16"/>
              </w:rPr>
              <w:t>pulse,</w:t>
            </w:r>
            <w:r>
              <w:rPr>
                <w:spacing w:val="-3"/>
                <w:sz w:val="16"/>
              </w:rPr>
              <w:t> </w:t>
            </w:r>
            <w:r>
              <w:rPr>
                <w:sz w:val="16"/>
              </w:rPr>
              <w:t>blood</w:t>
            </w:r>
            <w:r>
              <w:rPr>
                <w:spacing w:val="-3"/>
                <w:sz w:val="16"/>
              </w:rPr>
              <w:t> </w:t>
            </w:r>
            <w:r>
              <w:rPr>
                <w:sz w:val="16"/>
              </w:rPr>
              <w:t>pressure,</w:t>
            </w:r>
            <w:r>
              <w:rPr>
                <w:spacing w:val="-3"/>
                <w:sz w:val="16"/>
              </w:rPr>
              <w:t> </w:t>
            </w:r>
            <w:r>
              <w:rPr>
                <w:sz w:val="16"/>
              </w:rPr>
              <w:t>respiratory</w:t>
            </w:r>
            <w:r>
              <w:rPr>
                <w:spacing w:val="40"/>
                <w:sz w:val="16"/>
              </w:rPr>
              <w:t> </w:t>
            </w:r>
            <w:r>
              <w:rPr>
                <w:sz w:val="16"/>
              </w:rPr>
              <w:t>rate, and other clinically required parameters?</w:t>
            </w:r>
          </w:p>
        </w:tc>
        <w:tc>
          <w:tcPr>
            <w:tcW w:w="501" w:type="dxa"/>
            <w:tcBorders>
              <w:top w:val="single" w:sz="8" w:space="0" w:color="575757"/>
              <w:bottom w:val="single" w:sz="8" w:space="0" w:color="575757"/>
            </w:tcBorders>
          </w:tcPr>
          <w:p>
            <w:pPr>
              <w:pStyle w:val="TableParagraph"/>
              <w:rPr>
                <w:sz w:val="18"/>
              </w:rPr>
            </w:pPr>
          </w:p>
        </w:tc>
        <w:tc>
          <w:tcPr>
            <w:tcW w:w="511" w:type="dxa"/>
            <w:tcBorders>
              <w:top w:val="single" w:sz="8" w:space="0" w:color="575757"/>
              <w:bottom w:val="single" w:sz="8" w:space="0" w:color="575757"/>
            </w:tcBorders>
          </w:tcPr>
          <w:p>
            <w:pPr>
              <w:pStyle w:val="TableParagraph"/>
              <w:rPr>
                <w:sz w:val="18"/>
              </w:rPr>
            </w:pPr>
          </w:p>
        </w:tc>
      </w:tr>
      <w:tr>
        <w:trPr>
          <w:trHeight w:val="298" w:hRule="atLeast"/>
        </w:trPr>
        <w:tc>
          <w:tcPr>
            <w:tcW w:w="631" w:type="dxa"/>
            <w:tcBorders>
              <w:top w:val="single" w:sz="8" w:space="0" w:color="575757"/>
              <w:bottom w:val="single" w:sz="8" w:space="0" w:color="575757"/>
            </w:tcBorders>
          </w:tcPr>
          <w:p>
            <w:pPr>
              <w:pStyle w:val="TableParagraph"/>
              <w:spacing w:before="53"/>
              <w:ind w:left="15" w:right="5"/>
              <w:jc w:val="center"/>
              <w:rPr>
                <w:sz w:val="16"/>
              </w:rPr>
            </w:pPr>
            <w:r>
              <w:rPr>
                <w:spacing w:val="-10"/>
                <w:sz w:val="16"/>
              </w:rPr>
              <w:t>6</w:t>
            </w:r>
          </w:p>
        </w:tc>
        <w:tc>
          <w:tcPr>
            <w:tcW w:w="936" w:type="dxa"/>
            <w:tcBorders>
              <w:top w:val="single" w:sz="8" w:space="0" w:color="575757"/>
              <w:bottom w:val="single" w:sz="8" w:space="0" w:color="575757"/>
            </w:tcBorders>
          </w:tcPr>
          <w:p>
            <w:pPr>
              <w:pStyle w:val="TableParagraph"/>
              <w:spacing w:before="53"/>
              <w:ind w:left="4" w:right="2"/>
              <w:jc w:val="center"/>
              <w:rPr>
                <w:sz w:val="16"/>
              </w:rPr>
            </w:pPr>
            <w:r>
              <w:rPr>
                <w:spacing w:val="-2"/>
                <w:sz w:val="16"/>
              </w:rPr>
              <w:t>COP.7.d</w:t>
            </w:r>
          </w:p>
        </w:tc>
        <w:tc>
          <w:tcPr>
            <w:tcW w:w="7479" w:type="dxa"/>
            <w:tcBorders>
              <w:top w:val="single" w:sz="8" w:space="0" w:color="575757"/>
              <w:bottom w:val="single" w:sz="8" w:space="0" w:color="575757"/>
            </w:tcBorders>
          </w:tcPr>
          <w:p>
            <w:pPr>
              <w:pStyle w:val="TableParagraph"/>
              <w:spacing w:before="53"/>
              <w:ind w:left="284"/>
              <w:rPr>
                <w:sz w:val="16"/>
              </w:rPr>
            </w:pPr>
            <w:r>
              <w:rPr>
                <w:sz w:val="16"/>
              </w:rPr>
              <w:t>Is</w:t>
            </w:r>
            <w:r>
              <w:rPr>
                <w:spacing w:val="-7"/>
                <w:sz w:val="16"/>
              </w:rPr>
              <w:t> </w:t>
            </w:r>
            <w:r>
              <w:rPr>
                <w:sz w:val="16"/>
              </w:rPr>
              <w:t>the</w:t>
            </w:r>
            <w:r>
              <w:rPr>
                <w:spacing w:val="-3"/>
                <w:sz w:val="16"/>
              </w:rPr>
              <w:t> </w:t>
            </w:r>
            <w:r>
              <w:rPr>
                <w:sz w:val="16"/>
              </w:rPr>
              <w:t>extent</w:t>
            </w:r>
            <w:r>
              <w:rPr>
                <w:spacing w:val="-2"/>
                <w:sz w:val="16"/>
              </w:rPr>
              <w:t> </w:t>
            </w:r>
            <w:r>
              <w:rPr>
                <w:sz w:val="16"/>
              </w:rPr>
              <w:t>and</w:t>
            </w:r>
            <w:r>
              <w:rPr>
                <w:spacing w:val="-1"/>
                <w:sz w:val="16"/>
              </w:rPr>
              <w:t> </w:t>
            </w:r>
            <w:r>
              <w:rPr>
                <w:sz w:val="16"/>
              </w:rPr>
              <w:t>duration</w:t>
            </w:r>
            <w:r>
              <w:rPr>
                <w:spacing w:val="-2"/>
                <w:sz w:val="16"/>
              </w:rPr>
              <w:t> </w:t>
            </w:r>
            <w:r>
              <w:rPr>
                <w:sz w:val="16"/>
              </w:rPr>
              <w:t>of monitoring</w:t>
            </w:r>
            <w:r>
              <w:rPr>
                <w:spacing w:val="-1"/>
                <w:sz w:val="16"/>
              </w:rPr>
              <w:t> </w:t>
            </w:r>
            <w:r>
              <w:rPr>
                <w:sz w:val="16"/>
              </w:rPr>
              <w:t>tailored</w:t>
            </w:r>
            <w:r>
              <w:rPr>
                <w:spacing w:val="-2"/>
                <w:sz w:val="16"/>
              </w:rPr>
              <w:t> </w:t>
            </w:r>
            <w:r>
              <w:rPr>
                <w:sz w:val="16"/>
              </w:rPr>
              <w:t>based</w:t>
            </w:r>
            <w:r>
              <w:rPr>
                <w:spacing w:val="-1"/>
                <w:sz w:val="16"/>
              </w:rPr>
              <w:t> </w:t>
            </w:r>
            <w:r>
              <w:rPr>
                <w:sz w:val="16"/>
              </w:rPr>
              <w:t>on</w:t>
            </w:r>
            <w:r>
              <w:rPr>
                <w:spacing w:val="-2"/>
                <w:sz w:val="16"/>
              </w:rPr>
              <w:t> </w:t>
            </w:r>
            <w:r>
              <w:rPr>
                <w:sz w:val="16"/>
              </w:rPr>
              <w:t>procedure</w:t>
            </w:r>
            <w:r>
              <w:rPr>
                <w:spacing w:val="-3"/>
                <w:sz w:val="16"/>
              </w:rPr>
              <w:t> </w:t>
            </w:r>
            <w:r>
              <w:rPr>
                <w:sz w:val="16"/>
              </w:rPr>
              <w:t>complexity</w:t>
            </w:r>
            <w:r>
              <w:rPr>
                <w:spacing w:val="-2"/>
                <w:sz w:val="16"/>
              </w:rPr>
              <w:t> </w:t>
            </w:r>
            <w:r>
              <w:rPr>
                <w:sz w:val="16"/>
              </w:rPr>
              <w:t>and</w:t>
            </w:r>
            <w:r>
              <w:rPr>
                <w:spacing w:val="-1"/>
                <w:sz w:val="16"/>
              </w:rPr>
              <w:t> </w:t>
            </w:r>
            <w:r>
              <w:rPr>
                <w:sz w:val="16"/>
              </w:rPr>
              <w:t>patient</w:t>
            </w:r>
            <w:r>
              <w:rPr>
                <w:spacing w:val="-1"/>
                <w:sz w:val="16"/>
              </w:rPr>
              <w:t> </w:t>
            </w:r>
            <w:r>
              <w:rPr>
                <w:sz w:val="16"/>
              </w:rPr>
              <w:t>co-</w:t>
            </w:r>
            <w:r>
              <w:rPr>
                <w:spacing w:val="-2"/>
                <w:sz w:val="16"/>
              </w:rPr>
              <w:t>morbidities?</w:t>
            </w:r>
          </w:p>
        </w:tc>
        <w:tc>
          <w:tcPr>
            <w:tcW w:w="501" w:type="dxa"/>
            <w:tcBorders>
              <w:top w:val="single" w:sz="8" w:space="0" w:color="575757"/>
              <w:bottom w:val="single" w:sz="8" w:space="0" w:color="575757"/>
            </w:tcBorders>
          </w:tcPr>
          <w:p>
            <w:pPr>
              <w:pStyle w:val="TableParagraph"/>
              <w:rPr>
                <w:sz w:val="18"/>
              </w:rPr>
            </w:pPr>
          </w:p>
        </w:tc>
        <w:tc>
          <w:tcPr>
            <w:tcW w:w="511" w:type="dxa"/>
            <w:tcBorders>
              <w:top w:val="single" w:sz="8" w:space="0" w:color="575757"/>
              <w:bottom w:val="single" w:sz="8" w:space="0" w:color="575757"/>
            </w:tcBorders>
          </w:tcPr>
          <w:p>
            <w:pPr>
              <w:pStyle w:val="TableParagraph"/>
              <w:rPr>
                <w:sz w:val="18"/>
              </w:rPr>
            </w:pPr>
          </w:p>
        </w:tc>
      </w:tr>
      <w:tr>
        <w:trPr>
          <w:trHeight w:val="300" w:hRule="atLeast"/>
        </w:trPr>
        <w:tc>
          <w:tcPr>
            <w:tcW w:w="631" w:type="dxa"/>
            <w:tcBorders>
              <w:top w:val="single" w:sz="8" w:space="0" w:color="575757"/>
              <w:bottom w:val="single" w:sz="8" w:space="0" w:color="575757"/>
            </w:tcBorders>
          </w:tcPr>
          <w:p>
            <w:pPr>
              <w:pStyle w:val="TableParagraph"/>
              <w:spacing w:before="55"/>
              <w:ind w:left="15" w:right="5"/>
              <w:jc w:val="center"/>
              <w:rPr>
                <w:sz w:val="16"/>
              </w:rPr>
            </w:pPr>
            <w:r>
              <w:rPr>
                <w:spacing w:val="-10"/>
                <w:sz w:val="16"/>
              </w:rPr>
              <w:t>7</w:t>
            </w:r>
          </w:p>
        </w:tc>
        <w:tc>
          <w:tcPr>
            <w:tcW w:w="936" w:type="dxa"/>
            <w:tcBorders>
              <w:top w:val="single" w:sz="8" w:space="0" w:color="575757"/>
              <w:bottom w:val="single" w:sz="8" w:space="0" w:color="575757"/>
            </w:tcBorders>
          </w:tcPr>
          <w:p>
            <w:pPr>
              <w:pStyle w:val="TableParagraph"/>
              <w:spacing w:before="55"/>
              <w:ind w:left="4"/>
              <w:jc w:val="center"/>
              <w:rPr>
                <w:sz w:val="16"/>
              </w:rPr>
            </w:pPr>
            <w:r>
              <w:rPr>
                <w:spacing w:val="-2"/>
                <w:sz w:val="16"/>
              </w:rPr>
              <w:t>COP.8.e</w:t>
            </w:r>
          </w:p>
        </w:tc>
        <w:tc>
          <w:tcPr>
            <w:tcW w:w="7479" w:type="dxa"/>
            <w:tcBorders>
              <w:top w:val="single" w:sz="8" w:space="0" w:color="575757"/>
              <w:bottom w:val="single" w:sz="8" w:space="0" w:color="575757"/>
            </w:tcBorders>
          </w:tcPr>
          <w:p>
            <w:pPr>
              <w:pStyle w:val="TableParagraph"/>
              <w:spacing w:before="55"/>
              <w:ind w:left="6" w:right="4"/>
              <w:jc w:val="center"/>
              <w:rPr>
                <w:sz w:val="16"/>
              </w:rPr>
            </w:pPr>
            <w:r>
              <w:rPr>
                <w:sz w:val="16"/>
              </w:rPr>
              <w:t>Is</w:t>
            </w:r>
            <w:r>
              <w:rPr>
                <w:spacing w:val="-6"/>
                <w:sz w:val="16"/>
              </w:rPr>
              <w:t> </w:t>
            </w:r>
            <w:r>
              <w:rPr>
                <w:sz w:val="16"/>
              </w:rPr>
              <w:t>a</w:t>
            </w:r>
            <w:r>
              <w:rPr>
                <w:spacing w:val="-4"/>
                <w:sz w:val="16"/>
              </w:rPr>
              <w:t> </w:t>
            </w:r>
            <w:r>
              <w:rPr>
                <w:sz w:val="16"/>
              </w:rPr>
              <w:t>documented</w:t>
            </w:r>
            <w:r>
              <w:rPr>
                <w:spacing w:val="-2"/>
                <w:sz w:val="16"/>
              </w:rPr>
              <w:t> </w:t>
            </w:r>
            <w:r>
              <w:rPr>
                <w:sz w:val="16"/>
              </w:rPr>
              <w:t>post-operative</w:t>
            </w:r>
            <w:r>
              <w:rPr>
                <w:spacing w:val="-4"/>
                <w:sz w:val="16"/>
              </w:rPr>
              <w:t> </w:t>
            </w:r>
            <w:r>
              <w:rPr>
                <w:sz w:val="16"/>
              </w:rPr>
              <w:t>care</w:t>
            </w:r>
            <w:r>
              <w:rPr>
                <w:spacing w:val="-4"/>
                <w:sz w:val="16"/>
              </w:rPr>
              <w:t> </w:t>
            </w:r>
            <w:r>
              <w:rPr>
                <w:sz w:val="16"/>
              </w:rPr>
              <w:t>plan</w:t>
            </w:r>
            <w:r>
              <w:rPr>
                <w:spacing w:val="-3"/>
                <w:sz w:val="16"/>
              </w:rPr>
              <w:t> </w:t>
            </w:r>
            <w:r>
              <w:rPr>
                <w:sz w:val="16"/>
              </w:rPr>
              <w:t>available</w:t>
            </w:r>
            <w:r>
              <w:rPr>
                <w:spacing w:val="-4"/>
                <w:sz w:val="16"/>
              </w:rPr>
              <w:t> </w:t>
            </w:r>
            <w:r>
              <w:rPr>
                <w:sz w:val="16"/>
              </w:rPr>
              <w:t>in</w:t>
            </w:r>
            <w:r>
              <w:rPr>
                <w:spacing w:val="-2"/>
                <w:sz w:val="16"/>
              </w:rPr>
              <w:t> </w:t>
            </w:r>
            <w:r>
              <w:rPr>
                <w:sz w:val="16"/>
              </w:rPr>
              <w:t>the</w:t>
            </w:r>
            <w:r>
              <w:rPr>
                <w:spacing w:val="-4"/>
                <w:sz w:val="16"/>
              </w:rPr>
              <w:t> </w:t>
            </w:r>
            <w:r>
              <w:rPr>
                <w:sz w:val="16"/>
              </w:rPr>
              <w:t>patient</w:t>
            </w:r>
            <w:r>
              <w:rPr>
                <w:spacing w:val="-2"/>
                <w:sz w:val="16"/>
              </w:rPr>
              <w:t> record?</w:t>
            </w:r>
          </w:p>
        </w:tc>
        <w:tc>
          <w:tcPr>
            <w:tcW w:w="501" w:type="dxa"/>
            <w:tcBorders>
              <w:top w:val="single" w:sz="8" w:space="0" w:color="575757"/>
              <w:bottom w:val="single" w:sz="8" w:space="0" w:color="575757"/>
            </w:tcBorders>
          </w:tcPr>
          <w:p>
            <w:pPr>
              <w:pStyle w:val="TableParagraph"/>
              <w:rPr>
                <w:sz w:val="18"/>
              </w:rPr>
            </w:pPr>
          </w:p>
        </w:tc>
        <w:tc>
          <w:tcPr>
            <w:tcW w:w="511" w:type="dxa"/>
            <w:tcBorders>
              <w:top w:val="single" w:sz="8" w:space="0" w:color="575757"/>
              <w:bottom w:val="single" w:sz="8" w:space="0" w:color="575757"/>
            </w:tcBorders>
          </w:tcPr>
          <w:p>
            <w:pPr>
              <w:pStyle w:val="TableParagraph"/>
              <w:rPr>
                <w:sz w:val="18"/>
              </w:rPr>
            </w:pPr>
          </w:p>
        </w:tc>
      </w:tr>
      <w:tr>
        <w:trPr>
          <w:trHeight w:val="370" w:hRule="atLeast"/>
        </w:trPr>
        <w:tc>
          <w:tcPr>
            <w:tcW w:w="631" w:type="dxa"/>
            <w:tcBorders>
              <w:top w:val="single" w:sz="8" w:space="0" w:color="575757"/>
              <w:bottom w:val="single" w:sz="8" w:space="0" w:color="575757"/>
            </w:tcBorders>
          </w:tcPr>
          <w:p>
            <w:pPr>
              <w:pStyle w:val="TableParagraph"/>
              <w:spacing w:before="91"/>
              <w:ind w:left="15" w:right="5"/>
              <w:jc w:val="center"/>
              <w:rPr>
                <w:sz w:val="16"/>
              </w:rPr>
            </w:pPr>
            <w:r>
              <w:rPr>
                <w:spacing w:val="-10"/>
                <w:sz w:val="16"/>
              </w:rPr>
              <w:t>8</w:t>
            </w:r>
          </w:p>
        </w:tc>
        <w:tc>
          <w:tcPr>
            <w:tcW w:w="936" w:type="dxa"/>
            <w:tcBorders>
              <w:top w:val="single" w:sz="8" w:space="0" w:color="575757"/>
              <w:bottom w:val="single" w:sz="8" w:space="0" w:color="575757"/>
            </w:tcBorders>
          </w:tcPr>
          <w:p>
            <w:pPr>
              <w:pStyle w:val="TableParagraph"/>
              <w:spacing w:before="91"/>
              <w:ind w:left="4"/>
              <w:jc w:val="center"/>
              <w:rPr>
                <w:sz w:val="16"/>
              </w:rPr>
            </w:pPr>
            <w:r>
              <w:rPr>
                <w:spacing w:val="-2"/>
                <w:sz w:val="16"/>
              </w:rPr>
              <w:t>COP.8.e</w:t>
            </w:r>
          </w:p>
        </w:tc>
        <w:tc>
          <w:tcPr>
            <w:tcW w:w="7479" w:type="dxa"/>
            <w:tcBorders>
              <w:top w:val="single" w:sz="8" w:space="0" w:color="575757"/>
              <w:bottom w:val="single" w:sz="8" w:space="0" w:color="575757"/>
            </w:tcBorders>
          </w:tcPr>
          <w:p>
            <w:pPr>
              <w:pStyle w:val="TableParagraph"/>
              <w:spacing w:line="180" w:lineRule="atLeast"/>
              <w:ind w:left="2770" w:hanging="2476"/>
              <w:rPr>
                <w:sz w:val="16"/>
              </w:rPr>
            </w:pPr>
            <w:r>
              <w:rPr>
                <w:sz w:val="16"/>
              </w:rPr>
              <w:t>Does</w:t>
            </w:r>
            <w:r>
              <w:rPr>
                <w:spacing w:val="-6"/>
                <w:sz w:val="16"/>
              </w:rPr>
              <w:t> </w:t>
            </w:r>
            <w:r>
              <w:rPr>
                <w:sz w:val="16"/>
              </w:rPr>
              <w:t>the</w:t>
            </w:r>
            <w:r>
              <w:rPr>
                <w:spacing w:val="-5"/>
                <w:sz w:val="16"/>
              </w:rPr>
              <w:t> </w:t>
            </w:r>
            <w:r>
              <w:rPr>
                <w:sz w:val="16"/>
              </w:rPr>
              <w:t>post-operative</w:t>
            </w:r>
            <w:r>
              <w:rPr>
                <w:spacing w:val="-5"/>
                <w:sz w:val="16"/>
              </w:rPr>
              <w:t> </w:t>
            </w:r>
            <w:r>
              <w:rPr>
                <w:sz w:val="16"/>
              </w:rPr>
              <w:t>care</w:t>
            </w:r>
            <w:r>
              <w:rPr>
                <w:spacing w:val="-5"/>
                <w:sz w:val="16"/>
              </w:rPr>
              <w:t> </w:t>
            </w:r>
            <w:r>
              <w:rPr>
                <w:sz w:val="16"/>
              </w:rPr>
              <w:t>plan</w:t>
            </w:r>
            <w:r>
              <w:rPr>
                <w:spacing w:val="-3"/>
                <w:sz w:val="16"/>
              </w:rPr>
              <w:t> </w:t>
            </w:r>
            <w:r>
              <w:rPr>
                <w:sz w:val="16"/>
              </w:rPr>
              <w:t>include</w:t>
            </w:r>
            <w:r>
              <w:rPr>
                <w:spacing w:val="-5"/>
                <w:sz w:val="16"/>
              </w:rPr>
              <w:t> </w:t>
            </w:r>
            <w:r>
              <w:rPr>
                <w:sz w:val="16"/>
              </w:rPr>
              <w:t>IV</w:t>
            </w:r>
            <w:r>
              <w:rPr>
                <w:spacing w:val="-4"/>
                <w:sz w:val="16"/>
              </w:rPr>
              <w:t> </w:t>
            </w:r>
            <w:r>
              <w:rPr>
                <w:sz w:val="16"/>
              </w:rPr>
              <w:t>fluids,</w:t>
            </w:r>
            <w:r>
              <w:rPr>
                <w:spacing w:val="-3"/>
                <w:sz w:val="16"/>
              </w:rPr>
              <w:t> </w:t>
            </w:r>
            <w:r>
              <w:rPr>
                <w:sz w:val="16"/>
              </w:rPr>
              <w:t>medications,</w:t>
            </w:r>
            <w:r>
              <w:rPr>
                <w:spacing w:val="-3"/>
                <w:sz w:val="16"/>
              </w:rPr>
              <w:t> </w:t>
            </w:r>
            <w:r>
              <w:rPr>
                <w:sz w:val="16"/>
              </w:rPr>
              <w:t>wound</w:t>
            </w:r>
            <w:r>
              <w:rPr>
                <w:spacing w:val="-3"/>
                <w:sz w:val="16"/>
              </w:rPr>
              <w:t> </w:t>
            </w:r>
            <w:r>
              <w:rPr>
                <w:sz w:val="16"/>
              </w:rPr>
              <w:t>care</w:t>
            </w:r>
            <w:r>
              <w:rPr>
                <w:spacing w:val="-5"/>
                <w:sz w:val="16"/>
              </w:rPr>
              <w:t> </w:t>
            </w:r>
            <w:r>
              <w:rPr>
                <w:sz w:val="16"/>
              </w:rPr>
              <w:t>instructions,</w:t>
            </w:r>
            <w:r>
              <w:rPr>
                <w:spacing w:val="-3"/>
                <w:sz w:val="16"/>
              </w:rPr>
              <w:t> </w:t>
            </w:r>
            <w:r>
              <w:rPr>
                <w:sz w:val="16"/>
              </w:rPr>
              <w:t>nursing</w:t>
            </w:r>
            <w:r>
              <w:rPr>
                <w:spacing w:val="-3"/>
                <w:sz w:val="16"/>
              </w:rPr>
              <w:t> </w:t>
            </w:r>
            <w:r>
              <w:rPr>
                <w:sz w:val="16"/>
              </w:rPr>
              <w:t>care,</w:t>
            </w:r>
            <w:r>
              <w:rPr>
                <w:spacing w:val="-3"/>
                <w:sz w:val="16"/>
              </w:rPr>
              <w:t> </w:t>
            </w:r>
            <w:r>
              <w:rPr>
                <w:sz w:val="16"/>
              </w:rPr>
              <w:t>and</w:t>
            </w:r>
            <w:r>
              <w:rPr>
                <w:spacing w:val="40"/>
                <w:sz w:val="16"/>
              </w:rPr>
              <w:t> </w:t>
            </w:r>
            <w:r>
              <w:rPr>
                <w:sz w:val="16"/>
              </w:rPr>
              <w:t>monitoring for complications?</w:t>
            </w:r>
          </w:p>
        </w:tc>
        <w:tc>
          <w:tcPr>
            <w:tcW w:w="501" w:type="dxa"/>
            <w:tcBorders>
              <w:top w:val="single" w:sz="8" w:space="0" w:color="575757"/>
              <w:bottom w:val="single" w:sz="8" w:space="0" w:color="575757"/>
            </w:tcBorders>
          </w:tcPr>
          <w:p>
            <w:pPr>
              <w:pStyle w:val="TableParagraph"/>
              <w:rPr>
                <w:sz w:val="18"/>
              </w:rPr>
            </w:pPr>
          </w:p>
        </w:tc>
        <w:tc>
          <w:tcPr>
            <w:tcW w:w="511" w:type="dxa"/>
            <w:tcBorders>
              <w:top w:val="single" w:sz="8" w:space="0" w:color="575757"/>
              <w:bottom w:val="single" w:sz="8" w:space="0" w:color="575757"/>
            </w:tcBorders>
          </w:tcPr>
          <w:p>
            <w:pPr>
              <w:pStyle w:val="TableParagraph"/>
              <w:rPr>
                <w:sz w:val="18"/>
              </w:rPr>
            </w:pPr>
          </w:p>
        </w:tc>
      </w:tr>
      <w:tr>
        <w:trPr>
          <w:trHeight w:val="300" w:hRule="atLeast"/>
        </w:trPr>
        <w:tc>
          <w:tcPr>
            <w:tcW w:w="631" w:type="dxa"/>
            <w:tcBorders>
              <w:top w:val="single" w:sz="8" w:space="0" w:color="575757"/>
              <w:bottom w:val="single" w:sz="8" w:space="0" w:color="575757"/>
            </w:tcBorders>
          </w:tcPr>
          <w:p>
            <w:pPr>
              <w:pStyle w:val="TableParagraph"/>
              <w:spacing w:before="55"/>
              <w:ind w:left="15" w:right="5"/>
              <w:jc w:val="center"/>
              <w:rPr>
                <w:sz w:val="16"/>
              </w:rPr>
            </w:pPr>
            <w:r>
              <w:rPr>
                <w:spacing w:val="-10"/>
                <w:sz w:val="16"/>
              </w:rPr>
              <w:t>9</w:t>
            </w:r>
          </w:p>
        </w:tc>
        <w:tc>
          <w:tcPr>
            <w:tcW w:w="936" w:type="dxa"/>
            <w:tcBorders>
              <w:top w:val="single" w:sz="8" w:space="0" w:color="575757"/>
              <w:bottom w:val="single" w:sz="8" w:space="0" w:color="575757"/>
            </w:tcBorders>
          </w:tcPr>
          <w:p>
            <w:pPr>
              <w:pStyle w:val="TableParagraph"/>
              <w:spacing w:before="55"/>
              <w:ind w:left="4"/>
              <w:jc w:val="center"/>
              <w:rPr>
                <w:sz w:val="16"/>
              </w:rPr>
            </w:pPr>
            <w:r>
              <w:rPr>
                <w:spacing w:val="-2"/>
                <w:sz w:val="16"/>
              </w:rPr>
              <w:t>COP.8.e</w:t>
            </w:r>
          </w:p>
        </w:tc>
        <w:tc>
          <w:tcPr>
            <w:tcW w:w="7479" w:type="dxa"/>
            <w:tcBorders>
              <w:top w:val="single" w:sz="8" w:space="0" w:color="575757"/>
              <w:bottom w:val="single" w:sz="8" w:space="0" w:color="575757"/>
            </w:tcBorders>
          </w:tcPr>
          <w:p>
            <w:pPr>
              <w:pStyle w:val="TableParagraph"/>
              <w:spacing w:before="55"/>
              <w:ind w:left="394"/>
              <w:rPr>
                <w:sz w:val="16"/>
              </w:rPr>
            </w:pPr>
            <w:r>
              <w:rPr>
                <w:sz w:val="16"/>
              </w:rPr>
              <w:t>Is</w:t>
            </w:r>
            <w:r>
              <w:rPr>
                <w:spacing w:val="-5"/>
                <w:sz w:val="16"/>
              </w:rPr>
              <w:t> </w:t>
            </w:r>
            <w:r>
              <w:rPr>
                <w:sz w:val="16"/>
              </w:rPr>
              <w:t>the</w:t>
            </w:r>
            <w:r>
              <w:rPr>
                <w:spacing w:val="-4"/>
                <w:sz w:val="16"/>
              </w:rPr>
              <w:t> </w:t>
            </w:r>
            <w:r>
              <w:rPr>
                <w:sz w:val="16"/>
              </w:rPr>
              <w:t>post-operative</w:t>
            </w:r>
            <w:r>
              <w:rPr>
                <w:spacing w:val="-3"/>
                <w:sz w:val="16"/>
              </w:rPr>
              <w:t> </w:t>
            </w:r>
            <w:r>
              <w:rPr>
                <w:sz w:val="16"/>
              </w:rPr>
              <w:t>care</w:t>
            </w:r>
            <w:r>
              <w:rPr>
                <w:spacing w:val="-4"/>
                <w:sz w:val="16"/>
              </w:rPr>
              <w:t> </w:t>
            </w:r>
            <w:r>
              <w:rPr>
                <w:sz w:val="16"/>
              </w:rPr>
              <w:t>plan</w:t>
            </w:r>
            <w:r>
              <w:rPr>
                <w:spacing w:val="-1"/>
                <w:sz w:val="16"/>
              </w:rPr>
              <w:t> </w:t>
            </w:r>
            <w:r>
              <w:rPr>
                <w:sz w:val="16"/>
              </w:rPr>
              <w:t>documented</w:t>
            </w:r>
            <w:r>
              <w:rPr>
                <w:spacing w:val="-2"/>
                <w:sz w:val="16"/>
              </w:rPr>
              <w:t> </w:t>
            </w:r>
            <w:r>
              <w:rPr>
                <w:sz w:val="16"/>
              </w:rPr>
              <w:t>by</w:t>
            </w:r>
            <w:r>
              <w:rPr>
                <w:spacing w:val="-2"/>
                <w:sz w:val="16"/>
              </w:rPr>
              <w:t> </w:t>
            </w:r>
            <w:r>
              <w:rPr>
                <w:sz w:val="16"/>
              </w:rPr>
              <w:t>the</w:t>
            </w:r>
            <w:r>
              <w:rPr>
                <w:spacing w:val="-3"/>
                <w:sz w:val="16"/>
              </w:rPr>
              <w:t> </w:t>
            </w:r>
            <w:r>
              <w:rPr>
                <w:sz w:val="16"/>
              </w:rPr>
              <w:t>operating</w:t>
            </w:r>
            <w:r>
              <w:rPr>
                <w:spacing w:val="-2"/>
                <w:sz w:val="16"/>
              </w:rPr>
              <w:t> </w:t>
            </w:r>
            <w:r>
              <w:rPr>
                <w:sz w:val="16"/>
              </w:rPr>
              <w:t>surgeon</w:t>
            </w:r>
            <w:r>
              <w:rPr>
                <w:spacing w:val="-2"/>
                <w:sz w:val="16"/>
              </w:rPr>
              <w:t> </w:t>
            </w:r>
            <w:r>
              <w:rPr>
                <w:sz w:val="16"/>
              </w:rPr>
              <w:t>or a</w:t>
            </w:r>
            <w:r>
              <w:rPr>
                <w:spacing w:val="-4"/>
                <w:sz w:val="16"/>
              </w:rPr>
              <w:t> </w:t>
            </w:r>
            <w:r>
              <w:rPr>
                <w:sz w:val="16"/>
              </w:rPr>
              <w:t>member</w:t>
            </w:r>
            <w:r>
              <w:rPr>
                <w:spacing w:val="-1"/>
                <w:sz w:val="16"/>
              </w:rPr>
              <w:t> </w:t>
            </w:r>
            <w:r>
              <w:rPr>
                <w:sz w:val="16"/>
              </w:rPr>
              <w:t>of the</w:t>
            </w:r>
            <w:r>
              <w:rPr>
                <w:spacing w:val="-4"/>
                <w:sz w:val="16"/>
              </w:rPr>
              <w:t> </w:t>
            </w:r>
            <w:r>
              <w:rPr>
                <w:sz w:val="16"/>
              </w:rPr>
              <w:t>operating</w:t>
            </w:r>
            <w:r>
              <w:rPr>
                <w:spacing w:val="-1"/>
                <w:sz w:val="16"/>
              </w:rPr>
              <w:t> </w:t>
            </w:r>
            <w:r>
              <w:rPr>
                <w:spacing w:val="-2"/>
                <w:sz w:val="16"/>
              </w:rPr>
              <w:t>team?</w:t>
            </w:r>
          </w:p>
        </w:tc>
        <w:tc>
          <w:tcPr>
            <w:tcW w:w="501" w:type="dxa"/>
            <w:tcBorders>
              <w:top w:val="single" w:sz="8" w:space="0" w:color="575757"/>
              <w:bottom w:val="single" w:sz="8" w:space="0" w:color="575757"/>
            </w:tcBorders>
          </w:tcPr>
          <w:p>
            <w:pPr>
              <w:pStyle w:val="TableParagraph"/>
              <w:rPr>
                <w:sz w:val="18"/>
              </w:rPr>
            </w:pPr>
          </w:p>
        </w:tc>
        <w:tc>
          <w:tcPr>
            <w:tcW w:w="511" w:type="dxa"/>
            <w:tcBorders>
              <w:top w:val="single" w:sz="8" w:space="0" w:color="575757"/>
              <w:bottom w:val="single" w:sz="8" w:space="0" w:color="575757"/>
            </w:tcBorders>
          </w:tcPr>
          <w:p>
            <w:pPr>
              <w:pStyle w:val="TableParagraph"/>
              <w:rPr>
                <w:sz w:val="18"/>
              </w:rPr>
            </w:pPr>
          </w:p>
        </w:tc>
      </w:tr>
    </w:tbl>
    <w:p>
      <w:pPr>
        <w:pStyle w:val="BodyText"/>
        <w:spacing w:before="246"/>
      </w:pPr>
    </w:p>
    <w:p>
      <w:pPr>
        <w:pStyle w:val="BodyText"/>
        <w:ind w:left="20"/>
      </w:pPr>
      <w:r>
        <w:rPr>
          <w:color w:val="00AFEF"/>
          <w:spacing w:val="-2"/>
        </w:rPr>
        <w:t>Disclaimer</w:t>
      </w:r>
    </w:p>
    <w:p>
      <w:pPr>
        <w:pStyle w:val="BodyText"/>
        <w:spacing w:before="2"/>
        <w:ind w:left="20" w:right="212"/>
      </w:pPr>
      <w:r>
        <w:rPr>
          <w:w w:val="90"/>
        </w:rPr>
        <w:t>The content of the E-mitra is intended to serve as a sample and guide for better understanding the </w:t>
      </w:r>
      <w:r>
        <w:rPr>
          <w:spacing w:val="-8"/>
        </w:rPr>
        <w:t>NABH</w:t>
      </w:r>
      <w:r>
        <w:rPr>
          <w:spacing w:val="-11"/>
        </w:rPr>
        <w:t> </w:t>
      </w:r>
      <w:r>
        <w:rPr>
          <w:spacing w:val="-8"/>
        </w:rPr>
        <w:t>Entry</w:t>
      </w:r>
      <w:r>
        <w:rPr>
          <w:spacing w:val="-10"/>
        </w:rPr>
        <w:t> </w:t>
      </w:r>
      <w:r>
        <w:rPr>
          <w:spacing w:val="-8"/>
        </w:rPr>
        <w:t>Level</w:t>
      </w:r>
      <w:r>
        <w:rPr>
          <w:spacing w:val="-10"/>
        </w:rPr>
        <w:t> </w:t>
      </w:r>
      <w:r>
        <w:rPr>
          <w:spacing w:val="-8"/>
        </w:rPr>
        <w:t>Standards.</w:t>
      </w:r>
      <w:r>
        <w:rPr>
          <w:spacing w:val="-10"/>
        </w:rPr>
        <w:t> </w:t>
      </w:r>
      <w:r>
        <w:rPr>
          <w:spacing w:val="-8"/>
        </w:rPr>
        <w:t>It</w:t>
      </w:r>
      <w:r>
        <w:rPr>
          <w:spacing w:val="-10"/>
        </w:rPr>
        <w:t> </w:t>
      </w:r>
      <w:r>
        <w:rPr>
          <w:spacing w:val="-8"/>
        </w:rPr>
        <w:t>is</w:t>
      </w:r>
      <w:r>
        <w:rPr>
          <w:spacing w:val="-10"/>
        </w:rPr>
        <w:t> </w:t>
      </w:r>
      <w:r>
        <w:rPr>
          <w:spacing w:val="-8"/>
        </w:rPr>
        <w:t>not</w:t>
      </w:r>
      <w:r>
        <w:rPr>
          <w:spacing w:val="-10"/>
        </w:rPr>
        <w:t> </w:t>
      </w:r>
      <w:r>
        <w:rPr>
          <w:spacing w:val="-8"/>
        </w:rPr>
        <w:t>prescribed</w:t>
      </w:r>
      <w:r>
        <w:rPr>
          <w:spacing w:val="-10"/>
        </w:rPr>
        <w:t> </w:t>
      </w:r>
      <w:r>
        <w:rPr>
          <w:spacing w:val="-8"/>
        </w:rPr>
        <w:t>by</w:t>
      </w:r>
      <w:r>
        <w:rPr>
          <w:spacing w:val="-13"/>
        </w:rPr>
        <w:t> </w:t>
      </w:r>
      <w:r>
        <w:rPr>
          <w:spacing w:val="-8"/>
        </w:rPr>
        <w:t>NABH</w:t>
      </w:r>
      <w:r>
        <w:rPr>
          <w:spacing w:val="-10"/>
        </w:rPr>
        <w:t> </w:t>
      </w:r>
      <w:r>
        <w:rPr>
          <w:spacing w:val="-8"/>
        </w:rPr>
        <w:t>as</w:t>
      </w:r>
      <w:r>
        <w:rPr>
          <w:spacing w:val="-10"/>
        </w:rPr>
        <w:t> </w:t>
      </w:r>
      <w:r>
        <w:rPr>
          <w:spacing w:val="-8"/>
        </w:rPr>
        <w:t>the</w:t>
      </w:r>
      <w:r>
        <w:rPr>
          <w:spacing w:val="-10"/>
        </w:rPr>
        <w:t> </w:t>
      </w:r>
      <w:r>
        <w:rPr>
          <w:spacing w:val="-8"/>
        </w:rPr>
        <w:t>exclusive</w:t>
      </w:r>
      <w:r>
        <w:rPr>
          <w:spacing w:val="-10"/>
        </w:rPr>
        <w:t> </w:t>
      </w:r>
      <w:r>
        <w:rPr>
          <w:spacing w:val="-8"/>
        </w:rPr>
        <w:t>or</w:t>
      </w:r>
      <w:r>
        <w:rPr>
          <w:spacing w:val="-10"/>
        </w:rPr>
        <w:t> </w:t>
      </w:r>
      <w:r>
        <w:rPr>
          <w:spacing w:val="-8"/>
        </w:rPr>
        <w:t>only</w:t>
      </w:r>
      <w:r>
        <w:rPr>
          <w:spacing w:val="-13"/>
        </w:rPr>
        <w:t> </w:t>
      </w:r>
      <w:r>
        <w:rPr>
          <w:spacing w:val="-8"/>
        </w:rPr>
        <w:t>way</w:t>
      </w:r>
      <w:r>
        <w:rPr>
          <w:spacing w:val="-11"/>
        </w:rPr>
        <w:t> </w:t>
      </w:r>
      <w:r>
        <w:rPr>
          <w:spacing w:val="-8"/>
        </w:rPr>
        <w:t>to</w:t>
      </w:r>
      <w:r>
        <w:rPr>
          <w:spacing w:val="-9"/>
        </w:rPr>
        <w:t> </w:t>
      </w:r>
      <w:r>
        <w:rPr>
          <w:spacing w:val="-8"/>
        </w:rPr>
        <w:t>meet</w:t>
      </w:r>
      <w:r>
        <w:rPr>
          <w:spacing w:val="-10"/>
        </w:rPr>
        <w:t> </w:t>
      </w:r>
      <w:r>
        <w:rPr>
          <w:spacing w:val="-8"/>
        </w:rPr>
        <w:t>the </w:t>
      </w:r>
      <w:r>
        <w:rPr>
          <w:w w:val="90"/>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headerReference w:type="default" r:id="rId5"/>
      <w:type w:val="continuous"/>
      <w:pgSz w:w="10800" w:h="15600"/>
      <w:pgMar w:header="450" w:footer="0" w:top="1960" w:bottom="280" w:left="360" w:right="36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88512">
              <wp:simplePos x="0" y="0"/>
              <wp:positionH relativeFrom="page">
                <wp:posOffset>4657725</wp:posOffset>
              </wp:positionH>
              <wp:positionV relativeFrom="page">
                <wp:posOffset>285750</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6.75pt;margin-top:22.5pt;width:158.15pt;height:43.15pt;mso-position-horizontal-relative:page;mso-position-vertical-relative:page;z-index:-15827968" id="docshapegroup1" coordorigin="7335,450" coordsize="3163,863">
              <v:shape style="position:absolute;left:9028;top:653;width:1469;height:469" type="#_x0000_t75" id="docshape2" stroked="false">
                <v:imagedata r:id="rId1" o:title=""/>
              </v:shape>
              <v:shape style="position:absolute;left:7335;top:450;width:1857;height:863" type="#_x0000_t75" id="docshape3"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489024">
              <wp:simplePos x="0" y="0"/>
              <wp:positionH relativeFrom="page">
                <wp:posOffset>686117</wp:posOffset>
              </wp:positionH>
              <wp:positionV relativeFrom="page">
                <wp:posOffset>1107023</wp:posOffset>
              </wp:positionV>
              <wp:extent cx="5161915" cy="1581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161915" cy="158115"/>
                      </a:xfrm>
                      <a:prstGeom prst="rect">
                        <a:avLst/>
                      </a:prstGeom>
                    </wps:spPr>
                    <wps:txbx>
                      <w:txbxContent>
                        <w:p>
                          <w:pPr>
                            <w:spacing w:before="18"/>
                            <w:ind w:left="20" w:right="0" w:firstLine="0"/>
                            <w:jc w:val="left"/>
                            <w:rPr>
                              <w:rFonts w:ascii="Trebuchet MS"/>
                              <w:sz w:val="18"/>
                            </w:rPr>
                          </w:pPr>
                          <w:r>
                            <w:rPr>
                              <w:rFonts w:ascii="Trebuchet MS"/>
                              <w:spacing w:val="-6"/>
                              <w:sz w:val="18"/>
                            </w:rPr>
                            <w:t>Document</w:t>
                          </w:r>
                          <w:r>
                            <w:rPr>
                              <w:rFonts w:ascii="Trebuchet MS"/>
                              <w:spacing w:val="-5"/>
                              <w:sz w:val="18"/>
                            </w:rPr>
                            <w:t> </w:t>
                          </w:r>
                          <w:r>
                            <w:rPr>
                              <w:rFonts w:ascii="Trebuchet MS"/>
                              <w:spacing w:val="-6"/>
                              <w:sz w:val="18"/>
                            </w:rPr>
                            <w:t>ID</w:t>
                          </w:r>
                          <w:r>
                            <w:rPr>
                              <w:rFonts w:ascii="Trebuchet MS"/>
                              <w:spacing w:val="-3"/>
                              <w:sz w:val="18"/>
                            </w:rPr>
                            <w:t> </w:t>
                          </w:r>
                          <w:r>
                            <w:rPr>
                              <w:rFonts w:ascii="Trebuchet MS"/>
                              <w:spacing w:val="-6"/>
                              <w:sz w:val="18"/>
                            </w:rPr>
                            <w:t>EM/CHECK/04.6/V2.0</w:t>
                          </w:r>
                          <w:r>
                            <w:rPr>
                              <w:rFonts w:ascii="Trebuchet MS"/>
                              <w:spacing w:val="-2"/>
                              <w:sz w:val="18"/>
                            </w:rPr>
                            <w:t> </w:t>
                          </w:r>
                          <w:r>
                            <w:rPr>
                              <w:rFonts w:ascii="Trebuchet MS"/>
                              <w:spacing w:val="-6"/>
                              <w:sz w:val="18"/>
                            </w:rPr>
                            <w:t>Document</w:t>
                          </w:r>
                          <w:r>
                            <w:rPr>
                              <w:rFonts w:ascii="Trebuchet MS"/>
                              <w:spacing w:val="-5"/>
                              <w:sz w:val="18"/>
                            </w:rPr>
                            <w:t> </w:t>
                          </w:r>
                          <w:r>
                            <w:rPr>
                              <w:rFonts w:ascii="Trebuchet MS"/>
                              <w:spacing w:val="-6"/>
                              <w:sz w:val="18"/>
                            </w:rPr>
                            <w:t>Version</w:t>
                          </w:r>
                          <w:r>
                            <w:rPr>
                              <w:rFonts w:ascii="Trebuchet MS"/>
                              <w:spacing w:val="-2"/>
                              <w:sz w:val="18"/>
                            </w:rPr>
                            <w:t> </w:t>
                          </w:r>
                          <w:r>
                            <w:rPr>
                              <w:rFonts w:ascii="Trebuchet MS"/>
                              <w:spacing w:val="-6"/>
                              <w:sz w:val="18"/>
                            </w:rPr>
                            <w:t>02</w:t>
                          </w:r>
                          <w:r>
                            <w:rPr>
                              <w:rFonts w:ascii="Trebuchet MS"/>
                              <w:spacing w:val="-4"/>
                              <w:sz w:val="18"/>
                            </w:rPr>
                            <w:t> </w:t>
                          </w:r>
                          <w:r>
                            <w:rPr>
                              <w:rFonts w:ascii="Trebuchet MS"/>
                              <w:spacing w:val="-6"/>
                              <w:sz w:val="18"/>
                            </w:rPr>
                            <w:t>Document</w:t>
                          </w:r>
                          <w:r>
                            <w:rPr>
                              <w:rFonts w:ascii="Trebuchet MS"/>
                              <w:spacing w:val="-5"/>
                              <w:sz w:val="18"/>
                            </w:rPr>
                            <w:t> </w:t>
                          </w:r>
                          <w:r>
                            <w:rPr>
                              <w:rFonts w:ascii="Trebuchet MS"/>
                              <w:spacing w:val="-6"/>
                              <w:sz w:val="18"/>
                            </w:rPr>
                            <w:t>Category</w:t>
                          </w:r>
                          <w:r>
                            <w:rPr>
                              <w:rFonts w:ascii="Trebuchet MS"/>
                              <w:spacing w:val="-1"/>
                              <w:sz w:val="18"/>
                            </w:rPr>
                            <w:t> </w:t>
                          </w:r>
                          <w:r>
                            <w:rPr>
                              <w:rFonts w:ascii="Trebuchet MS"/>
                              <w:spacing w:val="-6"/>
                              <w:sz w:val="18"/>
                            </w:rPr>
                            <w:t>Checklist</w:t>
                          </w:r>
                          <w:r>
                            <w:rPr>
                              <w:rFonts w:ascii="Trebuchet MS"/>
                              <w:spacing w:val="-2"/>
                              <w:sz w:val="18"/>
                            </w:rPr>
                            <w:t> </w:t>
                          </w:r>
                          <w:r>
                            <w:rPr>
                              <w:rFonts w:ascii="Trebuchet MS"/>
                              <w:spacing w:val="-6"/>
                              <w:sz w:val="18"/>
                            </w:rPr>
                            <w:t>Issue Date</w:t>
                          </w:r>
                          <w:r>
                            <w:rPr>
                              <w:rFonts w:ascii="Trebuchet MS"/>
                              <w:spacing w:val="-4"/>
                              <w:sz w:val="18"/>
                            </w:rPr>
                            <w:t> </w:t>
                          </w:r>
                          <w:r>
                            <w:rPr>
                              <w:rFonts w:ascii="Trebuchet MS"/>
                              <w:spacing w:val="-6"/>
                              <w:sz w:val="18"/>
                            </w:rPr>
                            <w:t>05/2026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025002pt;margin-top:87.167206pt;width:406.45pt;height:12.45pt;mso-position-horizontal-relative:page;mso-position-vertical-relative:page;z-index:-15827456" type="#_x0000_t202" id="docshape4" filled="false" stroked="false">
              <v:textbox inset="0,0,0,0">
                <w:txbxContent>
                  <w:p>
                    <w:pPr>
                      <w:spacing w:before="18"/>
                      <w:ind w:left="20" w:right="0" w:firstLine="0"/>
                      <w:jc w:val="left"/>
                      <w:rPr>
                        <w:rFonts w:ascii="Trebuchet MS"/>
                        <w:sz w:val="18"/>
                      </w:rPr>
                    </w:pPr>
                    <w:r>
                      <w:rPr>
                        <w:rFonts w:ascii="Trebuchet MS"/>
                        <w:spacing w:val="-6"/>
                        <w:sz w:val="18"/>
                      </w:rPr>
                      <w:t>Document</w:t>
                    </w:r>
                    <w:r>
                      <w:rPr>
                        <w:rFonts w:ascii="Trebuchet MS"/>
                        <w:spacing w:val="-5"/>
                        <w:sz w:val="18"/>
                      </w:rPr>
                      <w:t> </w:t>
                    </w:r>
                    <w:r>
                      <w:rPr>
                        <w:rFonts w:ascii="Trebuchet MS"/>
                        <w:spacing w:val="-6"/>
                        <w:sz w:val="18"/>
                      </w:rPr>
                      <w:t>ID</w:t>
                    </w:r>
                    <w:r>
                      <w:rPr>
                        <w:rFonts w:ascii="Trebuchet MS"/>
                        <w:spacing w:val="-3"/>
                        <w:sz w:val="18"/>
                      </w:rPr>
                      <w:t> </w:t>
                    </w:r>
                    <w:r>
                      <w:rPr>
                        <w:rFonts w:ascii="Trebuchet MS"/>
                        <w:spacing w:val="-6"/>
                        <w:sz w:val="18"/>
                      </w:rPr>
                      <w:t>EM/CHECK/04.6/V2.0</w:t>
                    </w:r>
                    <w:r>
                      <w:rPr>
                        <w:rFonts w:ascii="Trebuchet MS"/>
                        <w:spacing w:val="-2"/>
                        <w:sz w:val="18"/>
                      </w:rPr>
                      <w:t> </w:t>
                    </w:r>
                    <w:r>
                      <w:rPr>
                        <w:rFonts w:ascii="Trebuchet MS"/>
                        <w:spacing w:val="-6"/>
                        <w:sz w:val="18"/>
                      </w:rPr>
                      <w:t>Document</w:t>
                    </w:r>
                    <w:r>
                      <w:rPr>
                        <w:rFonts w:ascii="Trebuchet MS"/>
                        <w:spacing w:val="-5"/>
                        <w:sz w:val="18"/>
                      </w:rPr>
                      <w:t> </w:t>
                    </w:r>
                    <w:r>
                      <w:rPr>
                        <w:rFonts w:ascii="Trebuchet MS"/>
                        <w:spacing w:val="-6"/>
                        <w:sz w:val="18"/>
                      </w:rPr>
                      <w:t>Version</w:t>
                    </w:r>
                    <w:r>
                      <w:rPr>
                        <w:rFonts w:ascii="Trebuchet MS"/>
                        <w:spacing w:val="-2"/>
                        <w:sz w:val="18"/>
                      </w:rPr>
                      <w:t> </w:t>
                    </w:r>
                    <w:r>
                      <w:rPr>
                        <w:rFonts w:ascii="Trebuchet MS"/>
                        <w:spacing w:val="-6"/>
                        <w:sz w:val="18"/>
                      </w:rPr>
                      <w:t>02</w:t>
                    </w:r>
                    <w:r>
                      <w:rPr>
                        <w:rFonts w:ascii="Trebuchet MS"/>
                        <w:spacing w:val="-4"/>
                        <w:sz w:val="18"/>
                      </w:rPr>
                      <w:t> </w:t>
                    </w:r>
                    <w:r>
                      <w:rPr>
                        <w:rFonts w:ascii="Trebuchet MS"/>
                        <w:spacing w:val="-6"/>
                        <w:sz w:val="18"/>
                      </w:rPr>
                      <w:t>Document</w:t>
                    </w:r>
                    <w:r>
                      <w:rPr>
                        <w:rFonts w:ascii="Trebuchet MS"/>
                        <w:spacing w:val="-5"/>
                        <w:sz w:val="18"/>
                      </w:rPr>
                      <w:t> </w:t>
                    </w:r>
                    <w:r>
                      <w:rPr>
                        <w:rFonts w:ascii="Trebuchet MS"/>
                        <w:spacing w:val="-6"/>
                        <w:sz w:val="18"/>
                      </w:rPr>
                      <w:t>Category</w:t>
                    </w:r>
                    <w:r>
                      <w:rPr>
                        <w:rFonts w:ascii="Trebuchet MS"/>
                        <w:spacing w:val="-1"/>
                        <w:sz w:val="18"/>
                      </w:rPr>
                      <w:t> </w:t>
                    </w:r>
                    <w:r>
                      <w:rPr>
                        <w:rFonts w:ascii="Trebuchet MS"/>
                        <w:spacing w:val="-6"/>
                        <w:sz w:val="18"/>
                      </w:rPr>
                      <w:t>Checklist</w:t>
                    </w:r>
                    <w:r>
                      <w:rPr>
                        <w:rFonts w:ascii="Trebuchet MS"/>
                        <w:spacing w:val="-2"/>
                        <w:sz w:val="18"/>
                      </w:rPr>
                      <w:t> </w:t>
                    </w:r>
                    <w:r>
                      <w:rPr>
                        <w:rFonts w:ascii="Trebuchet MS"/>
                        <w:spacing w:val="-6"/>
                        <w:sz w:val="18"/>
                      </w:rPr>
                      <w:t>Issue Date</w:t>
                    </w:r>
                    <w:r>
                      <w:rPr>
                        <w:rFonts w:ascii="Trebuchet MS"/>
                        <w:spacing w:val="-4"/>
                        <w:sz w:val="18"/>
                      </w:rPr>
                      <w:t> </w:t>
                    </w:r>
                    <w:r>
                      <w:rPr>
                        <w:rFonts w:ascii="Trebuchet MS"/>
                        <w:spacing w:val="-6"/>
                        <w:sz w:val="18"/>
                      </w:rPr>
                      <w:t>05/2026</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rebuchet MS" w:hAnsi="Trebuchet MS" w:eastAsia="Trebuchet MS" w:cs="Trebuchet MS"/>
      <w:sz w:val="24"/>
      <w:szCs w:val="24"/>
      <w:lang w:val="en-US" w:eastAsia="en-US" w:bidi="ar-SA"/>
    </w:rPr>
  </w:style>
  <w:style w:styleId="Heading1" w:type="paragraph">
    <w:name w:val="Heading 1"/>
    <w:basedOn w:val="Normal"/>
    <w:uiPriority w:val="1"/>
    <w:qFormat/>
    <w:pPr>
      <w:spacing w:before="1"/>
      <w:ind w:left="4132" w:right="212" w:hanging="2306"/>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2026-08-28T07:39:06Z</dcterms:created>
  <dcterms:modified xsi:type="dcterms:W3CDTF">2026-08-28T07:39:06Z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