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39"/>
        <w:rPr>
          <w:rFonts w:ascii="Times New Roman"/>
          <w:sz w:val="18"/>
        </w:rPr>
      </w:pPr>
    </w:p>
    <w:p>
      <w:pPr>
        <w:spacing w:before="0"/>
        <w:ind w:left="1461" w:right="0" w:firstLine="0"/>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4631054</wp:posOffset>
                </wp:positionH>
                <wp:positionV relativeFrom="paragraph">
                  <wp:posOffset>-816542</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349"/>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364.649994pt;margin-top:-64.294724pt;width:158.15pt;height:43.15pt;mso-position-horizontal-relative:page;mso-position-vertical-relative:paragraph;z-index:15728640" id="docshapegroup1" coordorigin="7293,-1286" coordsize="3163,863">
                <v:shape style="position:absolute;left:8986;top:-1083;width:1469;height:469" type="#_x0000_t75" id="docshape2" stroked="false">
                  <v:imagedata r:id="rId5" o:title=""/>
                </v:shape>
                <v:shape style="position:absolute;left:7293;top:-1286;width:1857;height:863" type="#_x0000_t75" id="docshape3" stroked="false">
                  <v:imagedata r:id="rId6" o:title=""/>
                </v:shape>
                <w10:wrap type="none"/>
              </v:group>
            </w:pict>
          </mc:Fallback>
        </mc:AlternateContent>
      </w:r>
      <w:r>
        <w:rPr>
          <w:spacing w:val="-6"/>
          <w:sz w:val="18"/>
        </w:rPr>
        <w:t>Document</w:t>
      </w:r>
      <w:r>
        <w:rPr>
          <w:spacing w:val="-5"/>
          <w:sz w:val="18"/>
        </w:rPr>
        <w:t> </w:t>
      </w:r>
      <w:r>
        <w:rPr>
          <w:spacing w:val="-6"/>
          <w:sz w:val="18"/>
        </w:rPr>
        <w:t>ID</w:t>
      </w:r>
      <w:r>
        <w:rPr>
          <w:spacing w:val="-3"/>
          <w:sz w:val="18"/>
        </w:rPr>
        <w:t> </w:t>
      </w:r>
      <w:r>
        <w:rPr>
          <w:spacing w:val="-6"/>
          <w:sz w:val="18"/>
        </w:rPr>
        <w:t>EM/CHECK/04.20/V2.0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pPr>
      <w:r>
        <w:rPr>
          <w:color w:val="00A8DF"/>
        </w:rPr>
        <w:t>Laundry </w:t>
      </w:r>
      <w:r>
        <w:rPr>
          <w:color w:val="00A8DF"/>
          <w:spacing w:val="-2"/>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1"/>
        <w:gridCol w:w="991"/>
        <w:gridCol w:w="6068"/>
        <w:gridCol w:w="991"/>
        <w:gridCol w:w="1006"/>
      </w:tblGrid>
      <w:tr>
        <w:trPr>
          <w:trHeight w:val="370" w:hRule="atLeast"/>
        </w:trPr>
        <w:tc>
          <w:tcPr>
            <w:tcW w:w="1001" w:type="dxa"/>
            <w:tcBorders>
              <w:bottom w:val="single" w:sz="8" w:space="0" w:color="575757"/>
            </w:tcBorders>
            <w:shd w:val="clear" w:color="auto" w:fill="7D7D7D"/>
          </w:tcPr>
          <w:p>
            <w:pPr>
              <w:pStyle w:val="TableParagraph"/>
              <w:spacing w:before="94"/>
              <w:ind w:left="19"/>
              <w:jc w:val="center"/>
              <w:rPr>
                <w:sz w:val="16"/>
              </w:rPr>
            </w:pPr>
            <w:r>
              <w:rPr>
                <w:color w:val="FFFFFF"/>
                <w:w w:val="90"/>
                <w:sz w:val="16"/>
              </w:rPr>
              <w:t>Sr.</w:t>
            </w:r>
            <w:r>
              <w:rPr>
                <w:color w:val="FFFFFF"/>
                <w:spacing w:val="-5"/>
                <w:w w:val="90"/>
                <w:sz w:val="16"/>
              </w:rPr>
              <w:t> </w:t>
            </w:r>
            <w:r>
              <w:rPr>
                <w:color w:val="FFFFFF"/>
                <w:spacing w:val="-5"/>
                <w:sz w:val="16"/>
              </w:rPr>
              <w:t>No.</w:t>
            </w:r>
          </w:p>
        </w:tc>
        <w:tc>
          <w:tcPr>
            <w:tcW w:w="991" w:type="dxa"/>
            <w:tcBorders>
              <w:bottom w:val="single" w:sz="8" w:space="0" w:color="575757"/>
            </w:tcBorders>
            <w:shd w:val="clear" w:color="auto" w:fill="7D7D7D"/>
          </w:tcPr>
          <w:p>
            <w:pPr>
              <w:pStyle w:val="TableParagraph"/>
              <w:spacing w:line="186" w:lineRule="exact" w:before="0"/>
              <w:ind w:left="109"/>
              <w:rPr>
                <w:sz w:val="16"/>
              </w:rPr>
            </w:pPr>
            <w:r>
              <w:rPr>
                <w:color w:val="FFFFFF"/>
                <w:spacing w:val="-2"/>
                <w:w w:val="90"/>
                <w:sz w:val="16"/>
              </w:rPr>
              <w:t>Objective </w:t>
            </w:r>
            <w:r>
              <w:rPr>
                <w:color w:val="FFFFFF"/>
                <w:spacing w:val="-2"/>
                <w:sz w:val="16"/>
              </w:rPr>
              <w:t>Element</w:t>
            </w:r>
          </w:p>
        </w:tc>
        <w:tc>
          <w:tcPr>
            <w:tcW w:w="6068" w:type="dxa"/>
            <w:tcBorders>
              <w:bottom w:val="single" w:sz="8" w:space="0" w:color="575757"/>
            </w:tcBorders>
            <w:shd w:val="clear" w:color="auto" w:fill="7D7D7D"/>
          </w:tcPr>
          <w:p>
            <w:pPr>
              <w:pStyle w:val="TableParagraph"/>
              <w:spacing w:before="94"/>
              <w:ind w:left="114"/>
              <w:rPr>
                <w:sz w:val="16"/>
              </w:rPr>
            </w:pPr>
            <w:r>
              <w:rPr>
                <w:color w:val="FFFFFF"/>
                <w:spacing w:val="-2"/>
                <w:sz w:val="16"/>
              </w:rPr>
              <w:t>Requirements</w:t>
            </w:r>
          </w:p>
        </w:tc>
        <w:tc>
          <w:tcPr>
            <w:tcW w:w="991" w:type="dxa"/>
            <w:tcBorders>
              <w:bottom w:val="single" w:sz="8" w:space="0" w:color="575757"/>
            </w:tcBorders>
            <w:shd w:val="clear" w:color="auto" w:fill="7D7D7D"/>
          </w:tcPr>
          <w:p>
            <w:pPr>
              <w:pStyle w:val="TableParagraph"/>
              <w:spacing w:before="94"/>
              <w:ind w:left="108"/>
              <w:rPr>
                <w:sz w:val="16"/>
              </w:rPr>
            </w:pPr>
            <w:r>
              <w:rPr>
                <w:color w:val="FFFFFF"/>
                <w:spacing w:val="-5"/>
                <w:sz w:val="16"/>
              </w:rPr>
              <w:t>Yes</w:t>
            </w:r>
          </w:p>
        </w:tc>
        <w:tc>
          <w:tcPr>
            <w:tcW w:w="1006" w:type="dxa"/>
            <w:tcBorders>
              <w:bottom w:val="single" w:sz="8" w:space="0" w:color="575757"/>
            </w:tcBorders>
            <w:shd w:val="clear" w:color="auto" w:fill="7D7D7D"/>
          </w:tcPr>
          <w:p>
            <w:pPr>
              <w:pStyle w:val="TableParagraph"/>
              <w:spacing w:before="94"/>
              <w:ind w:left="113"/>
              <w:rPr>
                <w:sz w:val="16"/>
              </w:rPr>
            </w:pPr>
            <w:r>
              <w:rPr>
                <w:color w:val="FFFFFF"/>
                <w:spacing w:val="-5"/>
                <w:w w:val="115"/>
                <w:sz w:val="16"/>
              </w:rPr>
              <w:t>No</w:t>
            </w:r>
          </w:p>
        </w:tc>
      </w:tr>
      <w:tr>
        <w:trPr>
          <w:trHeight w:val="298" w:hRule="atLeast"/>
        </w:trPr>
        <w:tc>
          <w:tcPr>
            <w:tcW w:w="1001" w:type="dxa"/>
            <w:tcBorders>
              <w:top w:val="single" w:sz="8" w:space="0" w:color="575757"/>
              <w:bottom w:val="single" w:sz="8" w:space="0" w:color="575757"/>
            </w:tcBorders>
          </w:tcPr>
          <w:p>
            <w:pPr>
              <w:pStyle w:val="TableParagraph"/>
              <w:spacing w:before="58"/>
              <w:ind w:left="19" w:right="9"/>
              <w:jc w:val="center"/>
              <w:rPr>
                <w:sz w:val="16"/>
              </w:rPr>
            </w:pPr>
            <w:r>
              <w:rPr>
                <w:spacing w:val="-10"/>
                <w:sz w:val="16"/>
              </w:rPr>
              <w:t>1</w:t>
            </w:r>
          </w:p>
        </w:tc>
        <w:tc>
          <w:tcPr>
            <w:tcW w:w="991" w:type="dxa"/>
            <w:tcBorders>
              <w:top w:val="single" w:sz="8" w:space="0" w:color="575757"/>
              <w:bottom w:val="single" w:sz="8" w:space="0" w:color="575757"/>
            </w:tcBorders>
          </w:tcPr>
          <w:p>
            <w:pPr>
              <w:pStyle w:val="TableParagraph"/>
              <w:spacing w:before="58"/>
              <w:jc w:val="center"/>
              <w:rPr>
                <w:sz w:val="16"/>
              </w:rPr>
            </w:pPr>
            <w:r>
              <w:rPr>
                <w:spacing w:val="-2"/>
                <w:w w:val="95"/>
                <w:sz w:val="16"/>
              </w:rPr>
              <w:t>IPC.2.e</w:t>
            </w:r>
          </w:p>
        </w:tc>
        <w:tc>
          <w:tcPr>
            <w:tcW w:w="6068" w:type="dxa"/>
            <w:tcBorders>
              <w:top w:val="single" w:sz="8" w:space="0" w:color="575757"/>
              <w:bottom w:val="single" w:sz="8" w:space="0" w:color="575757"/>
            </w:tcBorders>
          </w:tcPr>
          <w:p>
            <w:pPr>
              <w:pStyle w:val="TableParagraph"/>
              <w:spacing w:before="58"/>
              <w:ind w:left="679"/>
              <w:rPr>
                <w:sz w:val="16"/>
              </w:rPr>
            </w:pPr>
            <w:r>
              <w:rPr>
                <w:w w:val="85"/>
                <w:sz w:val="16"/>
              </w:rPr>
              <w:t>Is</w:t>
            </w:r>
            <w:r>
              <w:rPr>
                <w:spacing w:val="3"/>
                <w:sz w:val="16"/>
              </w:rPr>
              <w:t> </w:t>
            </w:r>
            <w:r>
              <w:rPr>
                <w:w w:val="85"/>
                <w:sz w:val="16"/>
              </w:rPr>
              <w:t>SOP</w:t>
            </w:r>
            <w:r>
              <w:rPr>
                <w:spacing w:val="4"/>
                <w:sz w:val="16"/>
              </w:rPr>
              <w:t> </w:t>
            </w:r>
            <w:r>
              <w:rPr>
                <w:w w:val="85"/>
                <w:sz w:val="16"/>
              </w:rPr>
              <w:t>available</w:t>
            </w:r>
            <w:r>
              <w:rPr>
                <w:spacing w:val="4"/>
                <w:sz w:val="16"/>
              </w:rPr>
              <w:t> </w:t>
            </w:r>
            <w:r>
              <w:rPr>
                <w:w w:val="85"/>
                <w:sz w:val="16"/>
              </w:rPr>
              <w:t>for</w:t>
            </w:r>
            <w:r>
              <w:rPr>
                <w:spacing w:val="8"/>
                <w:sz w:val="16"/>
              </w:rPr>
              <w:t> </w:t>
            </w:r>
            <w:r>
              <w:rPr>
                <w:w w:val="85"/>
                <w:sz w:val="16"/>
              </w:rPr>
              <w:t>linen</w:t>
            </w:r>
            <w:r>
              <w:rPr>
                <w:spacing w:val="5"/>
                <w:sz w:val="16"/>
              </w:rPr>
              <w:t> </w:t>
            </w:r>
            <w:r>
              <w:rPr>
                <w:w w:val="85"/>
                <w:sz w:val="16"/>
              </w:rPr>
              <w:t>handling</w:t>
            </w:r>
            <w:r>
              <w:rPr>
                <w:spacing w:val="2"/>
                <w:sz w:val="16"/>
              </w:rPr>
              <w:t> </w:t>
            </w:r>
            <w:r>
              <w:rPr>
                <w:w w:val="85"/>
                <w:sz w:val="16"/>
              </w:rPr>
              <w:t>and</w:t>
            </w:r>
            <w:r>
              <w:rPr>
                <w:spacing w:val="4"/>
                <w:sz w:val="16"/>
              </w:rPr>
              <w:t> </w:t>
            </w:r>
            <w:r>
              <w:rPr>
                <w:w w:val="85"/>
                <w:sz w:val="16"/>
              </w:rPr>
              <w:t>defined</w:t>
            </w:r>
            <w:r>
              <w:rPr>
                <w:spacing w:val="4"/>
                <w:sz w:val="16"/>
              </w:rPr>
              <w:t> </w:t>
            </w:r>
            <w:r>
              <w:rPr>
                <w:w w:val="85"/>
                <w:sz w:val="16"/>
              </w:rPr>
              <w:t>frequency</w:t>
            </w:r>
            <w:r>
              <w:rPr>
                <w:spacing w:val="5"/>
                <w:sz w:val="16"/>
              </w:rPr>
              <w:t> </w:t>
            </w:r>
            <w:r>
              <w:rPr>
                <w:w w:val="85"/>
                <w:sz w:val="16"/>
              </w:rPr>
              <w:t>of</w:t>
            </w:r>
            <w:r>
              <w:rPr>
                <w:spacing w:val="5"/>
                <w:sz w:val="16"/>
              </w:rPr>
              <w:t> </w:t>
            </w:r>
            <w:r>
              <w:rPr>
                <w:w w:val="85"/>
                <w:sz w:val="16"/>
              </w:rPr>
              <w:t>linen</w:t>
            </w:r>
            <w:r>
              <w:rPr>
                <w:spacing w:val="5"/>
                <w:sz w:val="16"/>
              </w:rPr>
              <w:t> </w:t>
            </w:r>
            <w:r>
              <w:rPr>
                <w:spacing w:val="-2"/>
                <w:w w:val="85"/>
                <w:sz w:val="16"/>
              </w:rPr>
              <w:t>change?</w:t>
            </w:r>
          </w:p>
        </w:tc>
        <w:tc>
          <w:tcPr>
            <w:tcW w:w="991" w:type="dxa"/>
            <w:tcBorders>
              <w:top w:val="single" w:sz="8" w:space="0" w:color="575757"/>
              <w:bottom w:val="single" w:sz="8" w:space="0" w:color="575757"/>
            </w:tcBorders>
          </w:tcPr>
          <w:p>
            <w:pPr>
              <w:pStyle w:val="TableParagraph"/>
              <w:spacing w:before="0"/>
              <w:rPr>
                <w:rFonts w:ascii="Times New Roman"/>
                <w:sz w:val="18"/>
              </w:rPr>
            </w:pPr>
          </w:p>
        </w:tc>
        <w:tc>
          <w:tcPr>
            <w:tcW w:w="1006" w:type="dxa"/>
            <w:tcBorders>
              <w:top w:val="single" w:sz="8" w:space="0" w:color="575757"/>
              <w:bottom w:val="single" w:sz="8" w:space="0" w:color="575757"/>
            </w:tcBorders>
          </w:tcPr>
          <w:p>
            <w:pPr>
              <w:pStyle w:val="TableParagraph"/>
              <w:spacing w:before="0"/>
              <w:rPr>
                <w:rFonts w:ascii="Times New Roman"/>
                <w:sz w:val="18"/>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2</w:t>
            </w:r>
          </w:p>
        </w:tc>
        <w:tc>
          <w:tcPr>
            <w:tcW w:w="991" w:type="dxa"/>
            <w:tcBorders>
              <w:top w:val="single" w:sz="8" w:space="0" w:color="575757"/>
              <w:bottom w:val="single" w:sz="8" w:space="0" w:color="575757"/>
            </w:tcBorders>
          </w:tcPr>
          <w:p>
            <w:pPr>
              <w:pStyle w:val="TableParagraph"/>
              <w:jc w:val="center"/>
              <w:rPr>
                <w:sz w:val="16"/>
              </w:rPr>
            </w:pPr>
            <w:r>
              <w:rPr>
                <w:spacing w:val="-2"/>
                <w:w w:val="95"/>
                <w:sz w:val="16"/>
              </w:rPr>
              <w:t>IPC.2.e</w:t>
            </w:r>
          </w:p>
        </w:tc>
        <w:tc>
          <w:tcPr>
            <w:tcW w:w="6068" w:type="dxa"/>
            <w:tcBorders>
              <w:top w:val="single" w:sz="8" w:space="0" w:color="575757"/>
              <w:bottom w:val="single" w:sz="8" w:space="0" w:color="575757"/>
            </w:tcBorders>
          </w:tcPr>
          <w:p>
            <w:pPr>
              <w:pStyle w:val="TableParagraph"/>
              <w:ind w:left="1470"/>
              <w:rPr>
                <w:sz w:val="16"/>
              </w:rPr>
            </w:pPr>
            <w:r>
              <w:rPr>
                <w:w w:val="85"/>
                <w:sz w:val="16"/>
              </w:rPr>
              <w:t>Are</w:t>
            </w:r>
            <w:r>
              <w:rPr>
                <w:spacing w:val="2"/>
                <w:sz w:val="16"/>
              </w:rPr>
              <w:t> </w:t>
            </w:r>
            <w:r>
              <w:rPr>
                <w:w w:val="85"/>
                <w:sz w:val="16"/>
              </w:rPr>
              <w:t>clean</w:t>
            </w:r>
            <w:r>
              <w:rPr>
                <w:spacing w:val="4"/>
                <w:sz w:val="16"/>
              </w:rPr>
              <w:t> </w:t>
            </w:r>
            <w:r>
              <w:rPr>
                <w:w w:val="85"/>
                <w:sz w:val="16"/>
              </w:rPr>
              <w:t>and</w:t>
            </w:r>
            <w:r>
              <w:rPr>
                <w:spacing w:val="3"/>
                <w:sz w:val="16"/>
              </w:rPr>
              <w:t> </w:t>
            </w:r>
            <w:r>
              <w:rPr>
                <w:w w:val="85"/>
                <w:sz w:val="16"/>
              </w:rPr>
              <w:t>dirty</w:t>
            </w:r>
            <w:r>
              <w:rPr>
                <w:spacing w:val="4"/>
                <w:sz w:val="16"/>
              </w:rPr>
              <w:t> </w:t>
            </w:r>
            <w:r>
              <w:rPr>
                <w:w w:val="85"/>
                <w:sz w:val="16"/>
              </w:rPr>
              <w:t>linen</w:t>
            </w:r>
            <w:r>
              <w:rPr>
                <w:spacing w:val="3"/>
                <w:sz w:val="16"/>
              </w:rPr>
              <w:t> </w:t>
            </w:r>
            <w:r>
              <w:rPr>
                <w:w w:val="85"/>
                <w:sz w:val="16"/>
              </w:rPr>
              <w:t>segregated</w:t>
            </w:r>
            <w:r>
              <w:rPr>
                <w:spacing w:val="3"/>
                <w:sz w:val="16"/>
              </w:rPr>
              <w:t> </w:t>
            </w:r>
            <w:r>
              <w:rPr>
                <w:w w:val="85"/>
                <w:sz w:val="16"/>
              </w:rPr>
              <w:t>at</w:t>
            </w:r>
            <w:r>
              <w:rPr>
                <w:sz w:val="16"/>
              </w:rPr>
              <w:t> </w:t>
            </w:r>
            <w:r>
              <w:rPr>
                <w:w w:val="85"/>
                <w:sz w:val="16"/>
              </w:rPr>
              <w:t>all</w:t>
            </w:r>
            <w:r>
              <w:rPr>
                <w:spacing w:val="4"/>
                <w:sz w:val="16"/>
              </w:rPr>
              <w:t> </w:t>
            </w:r>
            <w:r>
              <w:rPr>
                <w:spacing w:val="-2"/>
                <w:w w:val="85"/>
                <w:sz w:val="16"/>
              </w:rPr>
              <w:t>times?</w:t>
            </w:r>
          </w:p>
        </w:tc>
        <w:tc>
          <w:tcPr>
            <w:tcW w:w="991" w:type="dxa"/>
            <w:tcBorders>
              <w:top w:val="single" w:sz="8" w:space="0" w:color="575757"/>
              <w:bottom w:val="single" w:sz="8" w:space="0" w:color="575757"/>
            </w:tcBorders>
          </w:tcPr>
          <w:p>
            <w:pPr>
              <w:pStyle w:val="TableParagraph"/>
              <w:spacing w:before="0"/>
              <w:rPr>
                <w:rFonts w:ascii="Times New Roman"/>
                <w:sz w:val="18"/>
              </w:rPr>
            </w:pPr>
          </w:p>
        </w:tc>
        <w:tc>
          <w:tcPr>
            <w:tcW w:w="1006" w:type="dxa"/>
            <w:tcBorders>
              <w:top w:val="single" w:sz="8" w:space="0" w:color="575757"/>
              <w:bottom w:val="single" w:sz="8" w:space="0" w:color="575757"/>
            </w:tcBorders>
          </w:tcPr>
          <w:p>
            <w:pPr>
              <w:pStyle w:val="TableParagraph"/>
              <w:spacing w:before="0"/>
              <w:rPr>
                <w:rFonts w:ascii="Times New Roman"/>
                <w:sz w:val="18"/>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3</w:t>
            </w:r>
          </w:p>
        </w:tc>
        <w:tc>
          <w:tcPr>
            <w:tcW w:w="991" w:type="dxa"/>
            <w:tcBorders>
              <w:top w:val="single" w:sz="8" w:space="0" w:color="575757"/>
              <w:bottom w:val="single" w:sz="8" w:space="0" w:color="575757"/>
            </w:tcBorders>
          </w:tcPr>
          <w:p>
            <w:pPr>
              <w:pStyle w:val="TableParagraph"/>
              <w:jc w:val="center"/>
              <w:rPr>
                <w:sz w:val="16"/>
              </w:rPr>
            </w:pPr>
            <w:r>
              <w:rPr>
                <w:spacing w:val="-2"/>
                <w:w w:val="95"/>
                <w:sz w:val="16"/>
              </w:rPr>
              <w:t>IPC.2.e</w:t>
            </w:r>
          </w:p>
        </w:tc>
        <w:tc>
          <w:tcPr>
            <w:tcW w:w="6068" w:type="dxa"/>
            <w:tcBorders>
              <w:top w:val="single" w:sz="8" w:space="0" w:color="575757"/>
              <w:bottom w:val="single" w:sz="8" w:space="0" w:color="575757"/>
            </w:tcBorders>
          </w:tcPr>
          <w:p>
            <w:pPr>
              <w:pStyle w:val="TableParagraph"/>
              <w:jc w:val="center"/>
              <w:rPr>
                <w:sz w:val="16"/>
              </w:rPr>
            </w:pPr>
            <w:r>
              <w:rPr>
                <w:w w:val="90"/>
                <w:sz w:val="16"/>
              </w:rPr>
              <w:t>Is</w:t>
            </w:r>
            <w:r>
              <w:rPr>
                <w:spacing w:val="-3"/>
                <w:w w:val="90"/>
                <w:sz w:val="16"/>
              </w:rPr>
              <w:t> </w:t>
            </w:r>
            <w:r>
              <w:rPr>
                <w:w w:val="90"/>
                <w:sz w:val="16"/>
              </w:rPr>
              <w:t>safe</w:t>
            </w:r>
            <w:r>
              <w:rPr>
                <w:spacing w:val="-3"/>
                <w:w w:val="90"/>
                <w:sz w:val="16"/>
              </w:rPr>
              <w:t> </w:t>
            </w:r>
            <w:r>
              <w:rPr>
                <w:w w:val="90"/>
                <w:sz w:val="16"/>
              </w:rPr>
              <w:t>transport</w:t>
            </w:r>
            <w:r>
              <w:rPr>
                <w:spacing w:val="-4"/>
                <w:w w:val="90"/>
                <w:sz w:val="16"/>
              </w:rPr>
              <w:t> </w:t>
            </w:r>
            <w:r>
              <w:rPr>
                <w:w w:val="90"/>
                <w:sz w:val="16"/>
              </w:rPr>
              <w:t>of</w:t>
            </w:r>
            <w:r>
              <w:rPr>
                <w:spacing w:val="-2"/>
                <w:w w:val="90"/>
                <w:sz w:val="16"/>
              </w:rPr>
              <w:t> </w:t>
            </w:r>
            <w:r>
              <w:rPr>
                <w:w w:val="90"/>
                <w:sz w:val="16"/>
              </w:rPr>
              <w:t>linen</w:t>
            </w:r>
            <w:r>
              <w:rPr>
                <w:spacing w:val="-2"/>
                <w:w w:val="90"/>
                <w:sz w:val="16"/>
              </w:rPr>
              <w:t> </w:t>
            </w:r>
            <w:r>
              <w:rPr>
                <w:w w:val="90"/>
                <w:sz w:val="16"/>
              </w:rPr>
              <w:t>ensured</w:t>
            </w:r>
            <w:r>
              <w:rPr>
                <w:spacing w:val="-3"/>
                <w:w w:val="90"/>
                <w:sz w:val="16"/>
              </w:rPr>
              <w:t> </w:t>
            </w:r>
            <w:r>
              <w:rPr>
                <w:w w:val="90"/>
                <w:sz w:val="16"/>
              </w:rPr>
              <w:t>to</w:t>
            </w:r>
            <w:r>
              <w:rPr>
                <w:spacing w:val="-4"/>
                <w:sz w:val="16"/>
              </w:rPr>
              <w:t> </w:t>
            </w:r>
            <w:r>
              <w:rPr>
                <w:w w:val="90"/>
                <w:sz w:val="16"/>
              </w:rPr>
              <w:t>and</w:t>
            </w:r>
            <w:r>
              <w:rPr>
                <w:spacing w:val="-3"/>
                <w:w w:val="90"/>
                <w:sz w:val="16"/>
              </w:rPr>
              <w:t> </w:t>
            </w:r>
            <w:r>
              <w:rPr>
                <w:w w:val="90"/>
                <w:sz w:val="16"/>
              </w:rPr>
              <w:t>from</w:t>
            </w:r>
            <w:r>
              <w:rPr>
                <w:spacing w:val="-5"/>
                <w:sz w:val="16"/>
              </w:rPr>
              <w:t> </w:t>
            </w:r>
            <w:r>
              <w:rPr>
                <w:w w:val="90"/>
                <w:sz w:val="16"/>
              </w:rPr>
              <w:t>the</w:t>
            </w:r>
            <w:r>
              <w:rPr>
                <w:spacing w:val="-2"/>
                <w:w w:val="90"/>
                <w:sz w:val="16"/>
              </w:rPr>
              <w:t> </w:t>
            </w:r>
            <w:r>
              <w:rPr>
                <w:w w:val="90"/>
                <w:sz w:val="16"/>
              </w:rPr>
              <w:t>laundry</w:t>
            </w:r>
            <w:r>
              <w:rPr>
                <w:spacing w:val="-7"/>
                <w:w w:val="90"/>
                <w:sz w:val="16"/>
              </w:rPr>
              <w:t> </w:t>
            </w:r>
            <w:r>
              <w:rPr>
                <w:spacing w:val="-2"/>
                <w:w w:val="90"/>
                <w:sz w:val="16"/>
              </w:rPr>
              <w:t>area?</w:t>
            </w:r>
          </w:p>
        </w:tc>
        <w:tc>
          <w:tcPr>
            <w:tcW w:w="991" w:type="dxa"/>
            <w:tcBorders>
              <w:top w:val="single" w:sz="8" w:space="0" w:color="575757"/>
              <w:bottom w:val="single" w:sz="8" w:space="0" w:color="575757"/>
            </w:tcBorders>
          </w:tcPr>
          <w:p>
            <w:pPr>
              <w:pStyle w:val="TableParagraph"/>
              <w:spacing w:before="0"/>
              <w:rPr>
                <w:rFonts w:ascii="Times New Roman"/>
                <w:sz w:val="18"/>
              </w:rPr>
            </w:pPr>
          </w:p>
        </w:tc>
        <w:tc>
          <w:tcPr>
            <w:tcW w:w="1006" w:type="dxa"/>
            <w:tcBorders>
              <w:top w:val="single" w:sz="8" w:space="0" w:color="575757"/>
              <w:bottom w:val="single" w:sz="8" w:space="0" w:color="575757"/>
            </w:tcBorders>
          </w:tcPr>
          <w:p>
            <w:pPr>
              <w:pStyle w:val="TableParagraph"/>
              <w:spacing w:before="0"/>
              <w:rPr>
                <w:rFonts w:ascii="Times New Roman"/>
                <w:sz w:val="18"/>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4</w:t>
            </w:r>
          </w:p>
        </w:tc>
        <w:tc>
          <w:tcPr>
            <w:tcW w:w="991" w:type="dxa"/>
            <w:tcBorders>
              <w:top w:val="single" w:sz="8" w:space="0" w:color="575757"/>
              <w:bottom w:val="single" w:sz="8" w:space="0" w:color="575757"/>
            </w:tcBorders>
          </w:tcPr>
          <w:p>
            <w:pPr>
              <w:pStyle w:val="TableParagraph"/>
              <w:jc w:val="center"/>
              <w:rPr>
                <w:sz w:val="16"/>
              </w:rPr>
            </w:pPr>
            <w:r>
              <w:rPr>
                <w:spacing w:val="-2"/>
                <w:w w:val="95"/>
                <w:sz w:val="16"/>
              </w:rPr>
              <w:t>IPC.2.e</w:t>
            </w:r>
          </w:p>
        </w:tc>
        <w:tc>
          <w:tcPr>
            <w:tcW w:w="6068" w:type="dxa"/>
            <w:tcBorders>
              <w:top w:val="single" w:sz="8" w:space="0" w:color="575757"/>
              <w:bottom w:val="single" w:sz="8" w:space="0" w:color="575757"/>
            </w:tcBorders>
          </w:tcPr>
          <w:p>
            <w:pPr>
              <w:pStyle w:val="TableParagraph"/>
              <w:ind w:left="1540"/>
              <w:rPr>
                <w:sz w:val="16"/>
              </w:rPr>
            </w:pPr>
            <w:r>
              <w:rPr>
                <w:w w:val="85"/>
                <w:sz w:val="16"/>
              </w:rPr>
              <w:t>Is</w:t>
            </w:r>
            <w:r>
              <w:rPr>
                <w:spacing w:val="3"/>
                <w:sz w:val="16"/>
              </w:rPr>
              <w:t> </w:t>
            </w:r>
            <w:r>
              <w:rPr>
                <w:w w:val="85"/>
                <w:sz w:val="16"/>
              </w:rPr>
              <w:t>clean</w:t>
            </w:r>
            <w:r>
              <w:rPr>
                <w:spacing w:val="4"/>
                <w:sz w:val="16"/>
              </w:rPr>
              <w:t> </w:t>
            </w:r>
            <w:r>
              <w:rPr>
                <w:w w:val="85"/>
                <w:sz w:val="16"/>
              </w:rPr>
              <w:t>linen</w:t>
            </w:r>
            <w:r>
              <w:rPr>
                <w:spacing w:val="5"/>
                <w:sz w:val="16"/>
              </w:rPr>
              <w:t> </w:t>
            </w:r>
            <w:r>
              <w:rPr>
                <w:w w:val="85"/>
                <w:sz w:val="16"/>
              </w:rPr>
              <w:t>stored</w:t>
            </w:r>
            <w:r>
              <w:rPr>
                <w:spacing w:val="3"/>
                <w:sz w:val="16"/>
              </w:rPr>
              <w:t> </w:t>
            </w:r>
            <w:r>
              <w:rPr>
                <w:w w:val="85"/>
                <w:sz w:val="16"/>
              </w:rPr>
              <w:t>in</w:t>
            </w:r>
            <w:r>
              <w:rPr>
                <w:spacing w:val="5"/>
                <w:sz w:val="16"/>
              </w:rPr>
              <w:t> </w:t>
            </w:r>
            <w:r>
              <w:rPr>
                <w:w w:val="85"/>
                <w:sz w:val="16"/>
              </w:rPr>
              <w:t>designated</w:t>
            </w:r>
            <w:r>
              <w:rPr>
                <w:spacing w:val="3"/>
                <w:sz w:val="16"/>
              </w:rPr>
              <w:t> </w:t>
            </w:r>
            <w:r>
              <w:rPr>
                <w:w w:val="85"/>
                <w:sz w:val="16"/>
              </w:rPr>
              <w:t>clean</w:t>
            </w:r>
            <w:r>
              <w:rPr>
                <w:spacing w:val="5"/>
                <w:sz w:val="16"/>
              </w:rPr>
              <w:t> </w:t>
            </w:r>
            <w:r>
              <w:rPr>
                <w:spacing w:val="-2"/>
                <w:w w:val="85"/>
                <w:sz w:val="16"/>
              </w:rPr>
              <w:t>areas?</w:t>
            </w:r>
          </w:p>
        </w:tc>
        <w:tc>
          <w:tcPr>
            <w:tcW w:w="991" w:type="dxa"/>
            <w:tcBorders>
              <w:top w:val="single" w:sz="8" w:space="0" w:color="575757"/>
              <w:bottom w:val="single" w:sz="8" w:space="0" w:color="575757"/>
            </w:tcBorders>
          </w:tcPr>
          <w:p>
            <w:pPr>
              <w:pStyle w:val="TableParagraph"/>
              <w:spacing w:before="0"/>
              <w:rPr>
                <w:rFonts w:ascii="Times New Roman"/>
                <w:sz w:val="18"/>
              </w:rPr>
            </w:pPr>
          </w:p>
        </w:tc>
        <w:tc>
          <w:tcPr>
            <w:tcW w:w="1006" w:type="dxa"/>
            <w:tcBorders>
              <w:top w:val="single" w:sz="8" w:space="0" w:color="575757"/>
              <w:bottom w:val="single" w:sz="8" w:space="0" w:color="575757"/>
            </w:tcBorders>
          </w:tcPr>
          <w:p>
            <w:pPr>
              <w:pStyle w:val="TableParagraph"/>
              <w:spacing w:before="0"/>
              <w:rPr>
                <w:rFonts w:ascii="Times New Roman"/>
                <w:sz w:val="18"/>
              </w:rPr>
            </w:pPr>
          </w:p>
        </w:tc>
      </w:tr>
      <w:tr>
        <w:trPr>
          <w:trHeight w:val="300" w:hRule="atLeast"/>
        </w:trPr>
        <w:tc>
          <w:tcPr>
            <w:tcW w:w="1001" w:type="dxa"/>
            <w:tcBorders>
              <w:top w:val="single" w:sz="8" w:space="0" w:color="575757"/>
              <w:bottom w:val="single" w:sz="8" w:space="0" w:color="575757"/>
            </w:tcBorders>
          </w:tcPr>
          <w:p>
            <w:pPr>
              <w:pStyle w:val="TableParagraph"/>
              <w:ind w:left="19" w:right="9"/>
              <w:jc w:val="center"/>
              <w:rPr>
                <w:sz w:val="16"/>
              </w:rPr>
            </w:pPr>
            <w:r>
              <w:rPr>
                <w:spacing w:val="-10"/>
                <w:sz w:val="16"/>
              </w:rPr>
              <w:t>5</w:t>
            </w:r>
          </w:p>
        </w:tc>
        <w:tc>
          <w:tcPr>
            <w:tcW w:w="991" w:type="dxa"/>
            <w:tcBorders>
              <w:top w:val="single" w:sz="8" w:space="0" w:color="575757"/>
              <w:bottom w:val="single" w:sz="8" w:space="0" w:color="575757"/>
            </w:tcBorders>
          </w:tcPr>
          <w:p>
            <w:pPr>
              <w:pStyle w:val="TableParagraph"/>
              <w:jc w:val="center"/>
              <w:rPr>
                <w:sz w:val="16"/>
              </w:rPr>
            </w:pPr>
            <w:r>
              <w:rPr>
                <w:spacing w:val="-2"/>
                <w:w w:val="95"/>
                <w:sz w:val="16"/>
              </w:rPr>
              <w:t>IPC.2.e</w:t>
            </w:r>
          </w:p>
        </w:tc>
        <w:tc>
          <w:tcPr>
            <w:tcW w:w="6068" w:type="dxa"/>
            <w:tcBorders>
              <w:top w:val="single" w:sz="8" w:space="0" w:color="575757"/>
              <w:bottom w:val="single" w:sz="8" w:space="0" w:color="575757"/>
            </w:tcBorders>
          </w:tcPr>
          <w:p>
            <w:pPr>
              <w:pStyle w:val="TableParagraph"/>
              <w:ind w:left="384"/>
              <w:rPr>
                <w:sz w:val="16"/>
              </w:rPr>
            </w:pPr>
            <w:r>
              <w:rPr>
                <w:w w:val="90"/>
                <w:sz w:val="16"/>
              </w:rPr>
              <w:t>Is</w:t>
            </w:r>
            <w:r>
              <w:rPr>
                <w:spacing w:val="-3"/>
                <w:w w:val="90"/>
                <w:sz w:val="16"/>
              </w:rPr>
              <w:t> </w:t>
            </w:r>
            <w:r>
              <w:rPr>
                <w:w w:val="90"/>
                <w:sz w:val="16"/>
              </w:rPr>
              <w:t>infection</w:t>
            </w:r>
            <w:r>
              <w:rPr>
                <w:spacing w:val="-1"/>
                <w:w w:val="90"/>
                <w:sz w:val="16"/>
              </w:rPr>
              <w:t> </w:t>
            </w:r>
            <w:r>
              <w:rPr>
                <w:w w:val="90"/>
                <w:sz w:val="16"/>
              </w:rPr>
              <w:t>control</w:t>
            </w:r>
            <w:r>
              <w:rPr>
                <w:spacing w:val="-2"/>
                <w:w w:val="90"/>
                <w:sz w:val="16"/>
              </w:rPr>
              <w:t> </w:t>
            </w:r>
            <w:r>
              <w:rPr>
                <w:w w:val="90"/>
                <w:sz w:val="16"/>
              </w:rPr>
              <w:t>compliance</w:t>
            </w:r>
            <w:r>
              <w:rPr>
                <w:spacing w:val="-3"/>
                <w:w w:val="90"/>
                <w:sz w:val="16"/>
              </w:rPr>
              <w:t> </w:t>
            </w:r>
            <w:r>
              <w:rPr>
                <w:w w:val="90"/>
                <w:sz w:val="16"/>
              </w:rPr>
              <w:t>monitored</w:t>
            </w:r>
            <w:r>
              <w:rPr>
                <w:spacing w:val="-2"/>
                <w:w w:val="90"/>
                <w:sz w:val="16"/>
              </w:rPr>
              <w:t> </w:t>
            </w:r>
            <w:r>
              <w:rPr>
                <w:w w:val="90"/>
                <w:sz w:val="16"/>
              </w:rPr>
              <w:t>when</w:t>
            </w:r>
            <w:r>
              <w:rPr>
                <w:spacing w:val="-2"/>
                <w:w w:val="90"/>
                <w:sz w:val="16"/>
              </w:rPr>
              <w:t> </w:t>
            </w:r>
            <w:r>
              <w:rPr>
                <w:w w:val="90"/>
                <w:sz w:val="16"/>
              </w:rPr>
              <w:t>laundry</w:t>
            </w:r>
            <w:r>
              <w:rPr>
                <w:spacing w:val="-1"/>
                <w:w w:val="90"/>
                <w:sz w:val="16"/>
              </w:rPr>
              <w:t> </w:t>
            </w:r>
            <w:r>
              <w:rPr>
                <w:w w:val="90"/>
                <w:sz w:val="16"/>
              </w:rPr>
              <w:t>services</w:t>
            </w:r>
            <w:r>
              <w:rPr>
                <w:spacing w:val="-3"/>
                <w:w w:val="90"/>
                <w:sz w:val="16"/>
              </w:rPr>
              <w:t> </w:t>
            </w:r>
            <w:r>
              <w:rPr>
                <w:w w:val="90"/>
                <w:sz w:val="16"/>
              </w:rPr>
              <w:t>are</w:t>
            </w:r>
            <w:r>
              <w:rPr>
                <w:spacing w:val="-2"/>
                <w:w w:val="90"/>
                <w:sz w:val="16"/>
              </w:rPr>
              <w:t> outsourced?</w:t>
            </w:r>
          </w:p>
        </w:tc>
        <w:tc>
          <w:tcPr>
            <w:tcW w:w="991" w:type="dxa"/>
            <w:tcBorders>
              <w:top w:val="single" w:sz="8" w:space="0" w:color="575757"/>
              <w:bottom w:val="single" w:sz="8" w:space="0" w:color="575757"/>
            </w:tcBorders>
          </w:tcPr>
          <w:p>
            <w:pPr>
              <w:pStyle w:val="TableParagraph"/>
              <w:spacing w:before="0"/>
              <w:rPr>
                <w:rFonts w:ascii="Times New Roman"/>
                <w:sz w:val="18"/>
              </w:rPr>
            </w:pPr>
          </w:p>
        </w:tc>
        <w:tc>
          <w:tcPr>
            <w:tcW w:w="1006" w:type="dxa"/>
            <w:tcBorders>
              <w:top w:val="single" w:sz="8" w:space="0" w:color="575757"/>
              <w:bottom w:val="single" w:sz="8" w:space="0" w:color="575757"/>
            </w:tcBorders>
          </w:tcPr>
          <w:p>
            <w:pPr>
              <w:pStyle w:val="TableParagraph"/>
              <w:spacing w:before="0"/>
              <w:rPr>
                <w:rFonts w:ascii="Times New Roman"/>
                <w:sz w:val="18"/>
              </w:rPr>
            </w:pPr>
          </w:p>
        </w:tc>
      </w:tr>
    </w:tbl>
    <w:p>
      <w:pPr>
        <w:pStyle w:val="BodyText"/>
      </w:pPr>
    </w:p>
    <w:p>
      <w:pPr>
        <w:pStyle w:val="BodyText"/>
      </w:pPr>
    </w:p>
    <w:p>
      <w:pPr>
        <w:pStyle w:val="BodyText"/>
        <w:spacing w:before="78"/>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0800" w:h="15600"/>
      <w:pgMar w:top="4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59"/>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2026-08-28T06:57:00Z</dcterms:created>
  <dcterms:modified xsi:type="dcterms:W3CDTF">2026-08-28T06:57:00Z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