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6860" w:right="0" w:firstLine="0"/>
        <w:rPr>
          <w:rFonts w:ascii="Times New Roman"/>
          <w:sz w:val="20"/>
        </w:rPr>
      </w:pPr>
      <w:r>
        <w:rPr>
          <w:rFonts w:ascii="Times New Roman"/>
          <w:sz w:val="20"/>
        </w:rPr>
        <mc:AlternateContent>
          <mc:Choice Requires="wps">
            <w:drawing>
              <wp:inline distT="0" distB="0" distL="0" distR="0">
                <wp:extent cx="2008505" cy="548005"/>
                <wp:effectExtent l="0" t="0" r="0" b="4445"/>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5" cstate="print"/>
                          <a:stretch>
                            <a:fillRect/>
                          </a:stretch>
                        </pic:blipFill>
                        <pic:spPr>
                          <a:xfrm>
                            <a:off x="1075182" y="129349"/>
                            <a:ext cx="932700" cy="297370"/>
                          </a:xfrm>
                          <a:prstGeom prst="rect">
                            <a:avLst/>
                          </a:prstGeom>
                        </pic:spPr>
                      </pic:pic>
                      <pic:pic>
                        <pic:nvPicPr>
                          <pic:cNvPr id="3" name="Image 3"/>
                          <pic:cNvPicPr/>
                        </pic:nvPicPr>
                        <pic:blipFill>
                          <a:blip r:embed="rId6" cstate="print"/>
                          <a:stretch>
                            <a:fillRect/>
                          </a:stretch>
                        </pic:blipFill>
                        <pic:spPr>
                          <a:xfrm>
                            <a:off x="0" y="0"/>
                            <a:ext cx="1179169" cy="548004"/>
                          </a:xfrm>
                          <a:prstGeom prst="rect">
                            <a:avLst/>
                          </a:prstGeom>
                        </pic:spPr>
                      </pic:pic>
                    </wpg:wgp>
                  </a:graphicData>
                </a:graphic>
              </wp:inline>
            </w:drawing>
          </mc:Choice>
          <mc:Fallback>
            <w:pict>
              <v:group style="width:158.15pt;height:43.15pt;mso-position-horizontal-relative:char;mso-position-vertical-relative:line" id="docshapegroup1" coordorigin="0,0" coordsize="3163,863">
                <v:shape style="position:absolute;left:1693;top:203;width:1469;height:469" type="#_x0000_t75" id="docshape2" stroked="false">
                  <v:imagedata r:id="rId5" o:title=""/>
                </v:shape>
                <v:shape style="position:absolute;left:0;top:0;width:1857;height:863" type="#_x0000_t75" id="docshape3" stroked="false">
                  <v:imagedata r:id="rId6" o:title=""/>
                </v:shape>
              </v:group>
            </w:pict>
          </mc:Fallback>
        </mc:AlternateContent>
      </w:r>
      <w:r>
        <w:rPr>
          <w:rFonts w:ascii="Times New Roman"/>
          <w:sz w:val="20"/>
        </w:rPr>
      </w:r>
    </w:p>
    <w:p>
      <w:pPr>
        <w:pStyle w:val="BodyText"/>
        <w:spacing w:before="161"/>
        <w:rPr>
          <w:rFonts w:ascii="Times New Roman"/>
          <w:sz w:val="18"/>
        </w:rPr>
      </w:pPr>
    </w:p>
    <w:p>
      <w:pPr>
        <w:spacing w:before="0"/>
        <w:ind w:left="74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EM/CHECK/04.17/V2.0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spacing w:before="3"/>
        <w:rPr>
          <w:sz w:val="18"/>
        </w:rPr>
      </w:pPr>
    </w:p>
    <w:p>
      <w:pPr>
        <w:pStyle w:val="Heading1"/>
        <w:spacing w:line="244" w:lineRule="auto"/>
      </w:pPr>
      <w:r>
        <w:rPr>
          <w:color w:val="00A8DF"/>
          <w:spacing w:val="-6"/>
        </w:rPr>
        <w:t>Facility</w:t>
      </w:r>
      <w:r>
        <w:rPr>
          <w:color w:val="00A8DF"/>
          <w:spacing w:val="-19"/>
        </w:rPr>
        <w:t> </w:t>
      </w:r>
      <w:r>
        <w:rPr>
          <w:color w:val="00A8DF"/>
          <w:spacing w:val="-6"/>
        </w:rPr>
        <w:t>Management</w:t>
      </w:r>
      <w:r>
        <w:rPr>
          <w:color w:val="00A8DF"/>
          <w:spacing w:val="-22"/>
        </w:rPr>
        <w:t> </w:t>
      </w:r>
      <w:r>
        <w:rPr>
          <w:color w:val="00A8DF"/>
          <w:spacing w:val="-6"/>
        </w:rPr>
        <w:t>System </w:t>
      </w:r>
      <w:r>
        <w:rPr>
          <w:color w:val="00A8DF"/>
          <w:spacing w:val="-2"/>
        </w:rPr>
        <w:t>Checklist</w:t>
      </w:r>
    </w:p>
    <w:p>
      <w:pPr>
        <w:pStyle w:val="BodyText"/>
        <w:rPr>
          <w:sz w:val="20"/>
        </w:rPr>
      </w:pPr>
    </w:p>
    <w:p>
      <w:pPr>
        <w:pStyle w:val="BodyText"/>
        <w:spacing w:before="36"/>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1"/>
        <w:gridCol w:w="936"/>
        <w:gridCol w:w="7479"/>
        <w:gridCol w:w="501"/>
        <w:gridCol w:w="511"/>
      </w:tblGrid>
      <w:tr>
        <w:trPr>
          <w:trHeight w:val="370" w:hRule="atLeast"/>
        </w:trPr>
        <w:tc>
          <w:tcPr>
            <w:tcW w:w="631" w:type="dxa"/>
            <w:tcBorders>
              <w:bottom w:val="single" w:sz="8" w:space="0" w:color="575757"/>
            </w:tcBorders>
            <w:shd w:val="clear" w:color="auto" w:fill="7D7D7D"/>
          </w:tcPr>
          <w:p>
            <w:pPr>
              <w:pStyle w:val="TableParagraph"/>
              <w:spacing w:line="185" w:lineRule="exact"/>
              <w:ind w:left="14"/>
              <w:jc w:val="center"/>
              <w:rPr>
                <w:sz w:val="16"/>
              </w:rPr>
            </w:pPr>
            <w:r>
              <w:rPr>
                <w:color w:val="FFFFFF"/>
                <w:spacing w:val="-5"/>
                <w:w w:val="95"/>
                <w:sz w:val="16"/>
              </w:rPr>
              <w:t>Sr.</w:t>
            </w:r>
          </w:p>
          <w:p>
            <w:pPr>
              <w:pStyle w:val="TableParagraph"/>
              <w:spacing w:line="165" w:lineRule="exact"/>
              <w:ind w:left="14" w:right="5"/>
              <w:jc w:val="center"/>
              <w:rPr>
                <w:sz w:val="16"/>
              </w:rPr>
            </w:pPr>
            <w:r>
              <w:rPr>
                <w:color w:val="FFFFFF"/>
                <w:spacing w:val="-5"/>
                <w:sz w:val="16"/>
              </w:rPr>
              <w:t>No.</w:t>
            </w:r>
          </w:p>
        </w:tc>
        <w:tc>
          <w:tcPr>
            <w:tcW w:w="936" w:type="dxa"/>
            <w:tcBorders>
              <w:bottom w:val="single" w:sz="8" w:space="0" w:color="575757"/>
            </w:tcBorders>
            <w:shd w:val="clear" w:color="auto" w:fill="7D7D7D"/>
          </w:tcPr>
          <w:p>
            <w:pPr>
              <w:pStyle w:val="TableParagraph"/>
              <w:spacing w:line="186" w:lineRule="exact"/>
              <w:ind w:left="109"/>
              <w:rPr>
                <w:sz w:val="16"/>
              </w:rPr>
            </w:pPr>
            <w:r>
              <w:rPr>
                <w:color w:val="FFFFFF"/>
                <w:spacing w:val="-2"/>
                <w:w w:val="90"/>
                <w:sz w:val="16"/>
              </w:rPr>
              <w:t>Objective </w:t>
            </w:r>
            <w:r>
              <w:rPr>
                <w:color w:val="FFFFFF"/>
                <w:spacing w:val="-2"/>
                <w:sz w:val="16"/>
              </w:rPr>
              <w:t>Element</w:t>
            </w:r>
          </w:p>
        </w:tc>
        <w:tc>
          <w:tcPr>
            <w:tcW w:w="7479" w:type="dxa"/>
            <w:tcBorders>
              <w:bottom w:val="single" w:sz="8" w:space="0" w:color="575757"/>
            </w:tcBorders>
            <w:shd w:val="clear" w:color="auto" w:fill="7D7D7D"/>
          </w:tcPr>
          <w:p>
            <w:pPr>
              <w:pStyle w:val="TableParagraph"/>
              <w:spacing w:before="95"/>
              <w:ind w:left="114"/>
              <w:rPr>
                <w:sz w:val="16"/>
              </w:rPr>
            </w:pPr>
            <w:r>
              <w:rPr>
                <w:color w:val="FFFFFF"/>
                <w:spacing w:val="-2"/>
                <w:sz w:val="16"/>
              </w:rPr>
              <w:t>Requirements</w:t>
            </w:r>
          </w:p>
        </w:tc>
        <w:tc>
          <w:tcPr>
            <w:tcW w:w="501" w:type="dxa"/>
            <w:tcBorders>
              <w:bottom w:val="single" w:sz="8" w:space="0" w:color="575757"/>
            </w:tcBorders>
            <w:shd w:val="clear" w:color="auto" w:fill="7D7D7D"/>
          </w:tcPr>
          <w:p>
            <w:pPr>
              <w:pStyle w:val="TableParagraph"/>
              <w:spacing w:before="95"/>
              <w:ind w:left="113"/>
              <w:rPr>
                <w:sz w:val="16"/>
              </w:rPr>
            </w:pPr>
            <w:r>
              <w:rPr>
                <w:color w:val="FFFFFF"/>
                <w:spacing w:val="-5"/>
                <w:sz w:val="16"/>
              </w:rPr>
              <w:t>Yes</w:t>
            </w:r>
          </w:p>
        </w:tc>
        <w:tc>
          <w:tcPr>
            <w:tcW w:w="511" w:type="dxa"/>
            <w:tcBorders>
              <w:bottom w:val="single" w:sz="8" w:space="0" w:color="575757"/>
            </w:tcBorders>
            <w:shd w:val="clear" w:color="auto" w:fill="7D7D7D"/>
          </w:tcPr>
          <w:p>
            <w:pPr>
              <w:pStyle w:val="TableParagraph"/>
              <w:spacing w:before="95"/>
              <w:ind w:left="107"/>
              <w:rPr>
                <w:sz w:val="16"/>
              </w:rPr>
            </w:pPr>
            <w:r>
              <w:rPr>
                <w:color w:val="FFFFFF"/>
                <w:spacing w:val="-5"/>
                <w:w w:val="115"/>
                <w:sz w:val="16"/>
              </w:rPr>
              <w:t>No</w:t>
            </w:r>
          </w:p>
        </w:tc>
      </w:tr>
      <w:tr>
        <w:trPr>
          <w:trHeight w:val="369" w:hRule="atLeast"/>
        </w:trPr>
        <w:tc>
          <w:tcPr>
            <w:tcW w:w="631" w:type="dxa"/>
            <w:tcBorders>
              <w:top w:val="single" w:sz="8" w:space="0" w:color="575757"/>
              <w:bottom w:val="single" w:sz="8" w:space="0" w:color="575757"/>
            </w:tcBorders>
          </w:tcPr>
          <w:p>
            <w:pPr>
              <w:pStyle w:val="TableParagraph"/>
              <w:spacing w:before="93"/>
              <w:ind w:left="14" w:right="4"/>
              <w:jc w:val="center"/>
              <w:rPr>
                <w:sz w:val="16"/>
              </w:rPr>
            </w:pPr>
            <w:r>
              <w:rPr>
                <w:spacing w:val="-10"/>
                <w:sz w:val="16"/>
              </w:rPr>
              <w:t>1</w:t>
            </w:r>
          </w:p>
        </w:tc>
        <w:tc>
          <w:tcPr>
            <w:tcW w:w="936" w:type="dxa"/>
            <w:tcBorders>
              <w:top w:val="single" w:sz="8" w:space="0" w:color="575757"/>
              <w:bottom w:val="single" w:sz="8" w:space="0" w:color="575757"/>
            </w:tcBorders>
          </w:tcPr>
          <w:p>
            <w:pPr>
              <w:pStyle w:val="TableParagraph"/>
              <w:spacing w:before="93"/>
              <w:ind w:left="9" w:right="3"/>
              <w:jc w:val="center"/>
              <w:rPr>
                <w:sz w:val="16"/>
              </w:rPr>
            </w:pPr>
            <w:r>
              <w:rPr>
                <w:spacing w:val="-2"/>
                <w:w w:val="95"/>
                <w:sz w:val="16"/>
              </w:rPr>
              <w:t>FMS.1.a</w:t>
            </w:r>
          </w:p>
        </w:tc>
        <w:tc>
          <w:tcPr>
            <w:tcW w:w="7479" w:type="dxa"/>
            <w:tcBorders>
              <w:top w:val="single" w:sz="8" w:space="0" w:color="575757"/>
              <w:bottom w:val="single" w:sz="8" w:space="0" w:color="575757"/>
            </w:tcBorders>
          </w:tcPr>
          <w:p>
            <w:pPr>
              <w:pStyle w:val="TableParagraph"/>
              <w:spacing w:line="186" w:lineRule="exact"/>
              <w:ind w:left="2595" w:hanging="2241"/>
              <w:rPr>
                <w:sz w:val="16"/>
              </w:rPr>
            </w:pPr>
            <w:r>
              <w:rPr>
                <w:w w:val="85"/>
                <w:sz w:val="16"/>
              </w:rPr>
              <w:t>Are patient safety devices (grab bars, bed rails, safety belts, call bells, warning signage, fire safety devices) </w:t>
            </w:r>
            <w:r>
              <w:rPr>
                <w:w w:val="95"/>
                <w:sz w:val="16"/>
              </w:rPr>
              <w:t>installed</w:t>
            </w:r>
            <w:r>
              <w:rPr>
                <w:spacing w:val="-10"/>
                <w:w w:val="95"/>
                <w:sz w:val="16"/>
              </w:rPr>
              <w:t> </w:t>
            </w:r>
            <w:r>
              <w:rPr>
                <w:w w:val="95"/>
                <w:sz w:val="16"/>
              </w:rPr>
              <w:t>and</w:t>
            </w:r>
            <w:r>
              <w:rPr>
                <w:spacing w:val="-10"/>
                <w:w w:val="95"/>
                <w:sz w:val="16"/>
              </w:rPr>
              <w:t> </w:t>
            </w:r>
            <w:r>
              <w:rPr>
                <w:w w:val="95"/>
                <w:sz w:val="16"/>
              </w:rPr>
              <w:t>periodically</w:t>
            </w:r>
            <w:r>
              <w:rPr>
                <w:spacing w:val="-9"/>
                <w:w w:val="95"/>
                <w:sz w:val="16"/>
              </w:rPr>
              <w:t> </w:t>
            </w:r>
            <w:r>
              <w:rPr>
                <w:w w:val="95"/>
                <w:sz w:val="16"/>
              </w:rPr>
              <w:t>inspected?</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297" w:hRule="atLeast"/>
        </w:trPr>
        <w:tc>
          <w:tcPr>
            <w:tcW w:w="631" w:type="dxa"/>
            <w:tcBorders>
              <w:top w:val="single" w:sz="8" w:space="0" w:color="575757"/>
              <w:bottom w:val="single" w:sz="8" w:space="0" w:color="575757"/>
            </w:tcBorders>
          </w:tcPr>
          <w:p>
            <w:pPr>
              <w:pStyle w:val="TableParagraph"/>
              <w:spacing w:before="56"/>
              <w:ind w:left="14" w:right="4"/>
              <w:jc w:val="center"/>
              <w:rPr>
                <w:sz w:val="16"/>
              </w:rPr>
            </w:pPr>
            <w:r>
              <w:rPr>
                <w:spacing w:val="-10"/>
                <w:sz w:val="16"/>
              </w:rPr>
              <w:t>2</w:t>
            </w:r>
          </w:p>
        </w:tc>
        <w:tc>
          <w:tcPr>
            <w:tcW w:w="936" w:type="dxa"/>
            <w:tcBorders>
              <w:top w:val="single" w:sz="8" w:space="0" w:color="575757"/>
              <w:bottom w:val="single" w:sz="8" w:space="0" w:color="575757"/>
            </w:tcBorders>
          </w:tcPr>
          <w:p>
            <w:pPr>
              <w:pStyle w:val="TableParagraph"/>
              <w:spacing w:before="56"/>
              <w:ind w:left="9" w:right="3"/>
              <w:jc w:val="center"/>
              <w:rPr>
                <w:sz w:val="16"/>
              </w:rPr>
            </w:pPr>
            <w:r>
              <w:rPr>
                <w:spacing w:val="-2"/>
                <w:w w:val="95"/>
                <w:sz w:val="16"/>
              </w:rPr>
              <w:t>FMS.1.a</w:t>
            </w:r>
          </w:p>
        </w:tc>
        <w:tc>
          <w:tcPr>
            <w:tcW w:w="7479" w:type="dxa"/>
            <w:tcBorders>
              <w:top w:val="single" w:sz="8" w:space="0" w:color="575757"/>
              <w:bottom w:val="single" w:sz="8" w:space="0" w:color="575757"/>
            </w:tcBorders>
          </w:tcPr>
          <w:p>
            <w:pPr>
              <w:pStyle w:val="TableParagraph"/>
              <w:spacing w:before="56"/>
              <w:ind w:right="280"/>
              <w:jc w:val="right"/>
              <w:rPr>
                <w:sz w:val="16"/>
              </w:rPr>
            </w:pPr>
            <w:r>
              <w:rPr>
                <w:w w:val="85"/>
                <w:sz w:val="16"/>
              </w:rPr>
              <w:t>Are</w:t>
            </w:r>
            <w:r>
              <w:rPr>
                <w:spacing w:val="14"/>
                <w:sz w:val="16"/>
              </w:rPr>
              <w:t> </w:t>
            </w:r>
            <w:r>
              <w:rPr>
                <w:w w:val="85"/>
                <w:sz w:val="16"/>
              </w:rPr>
              <w:t>provisions</w:t>
            </w:r>
            <w:r>
              <w:rPr>
                <w:spacing w:val="15"/>
                <w:sz w:val="16"/>
              </w:rPr>
              <w:t> </w:t>
            </w:r>
            <w:r>
              <w:rPr>
                <w:w w:val="85"/>
                <w:sz w:val="16"/>
              </w:rPr>
              <w:t>available</w:t>
            </w:r>
            <w:r>
              <w:rPr>
                <w:spacing w:val="15"/>
                <w:sz w:val="16"/>
              </w:rPr>
              <w:t> </w:t>
            </w:r>
            <w:r>
              <w:rPr>
                <w:w w:val="85"/>
                <w:sz w:val="16"/>
              </w:rPr>
              <w:t>for</w:t>
            </w:r>
            <w:r>
              <w:rPr>
                <w:spacing w:val="20"/>
                <w:sz w:val="16"/>
              </w:rPr>
              <w:t> </w:t>
            </w:r>
            <w:r>
              <w:rPr>
                <w:w w:val="85"/>
                <w:sz w:val="16"/>
              </w:rPr>
              <w:t>differently-abled</w:t>
            </w:r>
            <w:r>
              <w:rPr>
                <w:spacing w:val="15"/>
                <w:sz w:val="16"/>
              </w:rPr>
              <w:t> </w:t>
            </w:r>
            <w:r>
              <w:rPr>
                <w:w w:val="85"/>
                <w:sz w:val="16"/>
              </w:rPr>
              <w:t>persons</w:t>
            </w:r>
            <w:r>
              <w:rPr>
                <w:spacing w:val="15"/>
                <w:sz w:val="16"/>
              </w:rPr>
              <w:t> </w:t>
            </w:r>
            <w:r>
              <w:rPr>
                <w:w w:val="85"/>
                <w:sz w:val="16"/>
              </w:rPr>
              <w:t>including</w:t>
            </w:r>
            <w:r>
              <w:rPr>
                <w:spacing w:val="19"/>
                <w:sz w:val="16"/>
              </w:rPr>
              <w:t> </w:t>
            </w:r>
            <w:r>
              <w:rPr>
                <w:w w:val="85"/>
                <w:sz w:val="16"/>
              </w:rPr>
              <w:t>wheelchair</w:t>
            </w:r>
            <w:r>
              <w:rPr>
                <w:spacing w:val="20"/>
                <w:sz w:val="16"/>
              </w:rPr>
              <w:t> </w:t>
            </w:r>
            <w:r>
              <w:rPr>
                <w:w w:val="85"/>
                <w:sz w:val="16"/>
              </w:rPr>
              <w:t>access</w:t>
            </w:r>
            <w:r>
              <w:rPr>
                <w:spacing w:val="15"/>
                <w:sz w:val="16"/>
              </w:rPr>
              <w:t> </w:t>
            </w:r>
            <w:r>
              <w:rPr>
                <w:w w:val="85"/>
                <w:sz w:val="16"/>
              </w:rPr>
              <w:t>and</w:t>
            </w:r>
            <w:r>
              <w:rPr>
                <w:spacing w:val="15"/>
                <w:sz w:val="16"/>
              </w:rPr>
              <w:t> </w:t>
            </w:r>
            <w:r>
              <w:rPr>
                <w:w w:val="85"/>
                <w:sz w:val="16"/>
              </w:rPr>
              <w:t>appropriate</w:t>
            </w:r>
            <w:r>
              <w:rPr>
                <w:spacing w:val="15"/>
                <w:sz w:val="16"/>
              </w:rPr>
              <w:t> </w:t>
            </w:r>
            <w:r>
              <w:rPr>
                <w:spacing w:val="-2"/>
                <w:w w:val="85"/>
                <w:sz w:val="16"/>
              </w:rPr>
              <w:t>facilities?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631" w:type="dxa"/>
            <w:tcBorders>
              <w:top w:val="single" w:sz="8" w:space="0" w:color="575757"/>
              <w:bottom w:val="single" w:sz="8" w:space="0" w:color="575757"/>
            </w:tcBorders>
          </w:tcPr>
          <w:p>
            <w:pPr>
              <w:pStyle w:val="TableParagraph"/>
              <w:spacing w:before="94"/>
              <w:ind w:left="14" w:right="4"/>
              <w:jc w:val="center"/>
              <w:rPr>
                <w:sz w:val="16"/>
              </w:rPr>
            </w:pPr>
            <w:r>
              <w:rPr>
                <w:spacing w:val="-10"/>
                <w:sz w:val="16"/>
              </w:rPr>
              <w:t>3</w:t>
            </w:r>
          </w:p>
        </w:tc>
        <w:tc>
          <w:tcPr>
            <w:tcW w:w="936" w:type="dxa"/>
            <w:tcBorders>
              <w:top w:val="single" w:sz="8" w:space="0" w:color="575757"/>
              <w:bottom w:val="single" w:sz="8" w:space="0" w:color="575757"/>
            </w:tcBorders>
          </w:tcPr>
          <w:p>
            <w:pPr>
              <w:pStyle w:val="TableParagraph"/>
              <w:spacing w:before="94"/>
              <w:ind w:left="9" w:right="3"/>
              <w:jc w:val="center"/>
              <w:rPr>
                <w:sz w:val="16"/>
              </w:rPr>
            </w:pPr>
            <w:r>
              <w:rPr>
                <w:spacing w:val="-2"/>
                <w:w w:val="95"/>
                <w:sz w:val="16"/>
              </w:rPr>
              <w:t>FMS.1.a</w:t>
            </w:r>
          </w:p>
        </w:tc>
        <w:tc>
          <w:tcPr>
            <w:tcW w:w="7479" w:type="dxa"/>
            <w:tcBorders>
              <w:top w:val="single" w:sz="8" w:space="0" w:color="575757"/>
              <w:bottom w:val="single" w:sz="8" w:space="0" w:color="575757"/>
            </w:tcBorders>
          </w:tcPr>
          <w:p>
            <w:pPr>
              <w:pStyle w:val="TableParagraph"/>
              <w:spacing w:line="186" w:lineRule="exact"/>
              <w:ind w:left="15" w:right="12"/>
              <w:jc w:val="center"/>
              <w:rPr>
                <w:sz w:val="16"/>
              </w:rPr>
            </w:pPr>
            <w:r>
              <w:rPr>
                <w:w w:val="85"/>
                <w:sz w:val="16"/>
              </w:rPr>
              <w:t>Is</w:t>
            </w:r>
            <w:r>
              <w:rPr>
                <w:spacing w:val="7"/>
                <w:sz w:val="16"/>
              </w:rPr>
              <w:t> </w:t>
            </w:r>
            <w:r>
              <w:rPr>
                <w:w w:val="85"/>
                <w:sz w:val="16"/>
              </w:rPr>
              <w:t>vertical</w:t>
            </w:r>
            <w:r>
              <w:rPr>
                <w:spacing w:val="9"/>
                <w:sz w:val="16"/>
              </w:rPr>
              <w:t> </w:t>
            </w:r>
            <w:r>
              <w:rPr>
                <w:w w:val="85"/>
                <w:sz w:val="16"/>
              </w:rPr>
              <w:t>transport</w:t>
            </w:r>
            <w:r>
              <w:rPr>
                <w:spacing w:val="11"/>
                <w:sz w:val="16"/>
              </w:rPr>
              <w:t> </w:t>
            </w:r>
            <w:r>
              <w:rPr>
                <w:w w:val="85"/>
                <w:sz w:val="16"/>
              </w:rPr>
              <w:t>(lifts/ramps)</w:t>
            </w:r>
            <w:r>
              <w:rPr>
                <w:spacing w:val="7"/>
                <w:sz w:val="16"/>
              </w:rPr>
              <w:t> </w:t>
            </w:r>
            <w:r>
              <w:rPr>
                <w:w w:val="85"/>
                <w:sz w:val="16"/>
              </w:rPr>
              <w:t>available</w:t>
            </w:r>
            <w:r>
              <w:rPr>
                <w:spacing w:val="7"/>
                <w:sz w:val="16"/>
              </w:rPr>
              <w:t> </w:t>
            </w:r>
            <w:r>
              <w:rPr>
                <w:w w:val="85"/>
                <w:sz w:val="16"/>
              </w:rPr>
              <w:t>for</w:t>
            </w:r>
            <w:r>
              <w:rPr>
                <w:spacing w:val="12"/>
                <w:sz w:val="16"/>
              </w:rPr>
              <w:t> </w:t>
            </w:r>
            <w:r>
              <w:rPr>
                <w:w w:val="85"/>
                <w:sz w:val="16"/>
              </w:rPr>
              <w:t>patient</w:t>
            </w:r>
            <w:r>
              <w:rPr>
                <w:spacing w:val="11"/>
                <w:sz w:val="16"/>
              </w:rPr>
              <w:t> </w:t>
            </w:r>
            <w:r>
              <w:rPr>
                <w:w w:val="85"/>
                <w:sz w:val="16"/>
              </w:rPr>
              <w:t>movement,</w:t>
            </w:r>
            <w:r>
              <w:rPr>
                <w:spacing w:val="2"/>
                <w:sz w:val="16"/>
              </w:rPr>
              <w:t> </w:t>
            </w:r>
            <w:r>
              <w:rPr>
                <w:w w:val="85"/>
                <w:sz w:val="16"/>
              </w:rPr>
              <w:t>or</w:t>
            </w:r>
            <w:r>
              <w:rPr>
                <w:spacing w:val="12"/>
                <w:sz w:val="16"/>
              </w:rPr>
              <w:t> </w:t>
            </w:r>
            <w:r>
              <w:rPr>
                <w:w w:val="85"/>
                <w:sz w:val="16"/>
              </w:rPr>
              <w:t>is</w:t>
            </w:r>
            <w:r>
              <w:rPr>
                <w:spacing w:val="7"/>
                <w:sz w:val="16"/>
              </w:rPr>
              <w:t> </w:t>
            </w:r>
            <w:r>
              <w:rPr>
                <w:w w:val="85"/>
                <w:sz w:val="16"/>
              </w:rPr>
              <w:t>safe</w:t>
            </w:r>
            <w:r>
              <w:rPr>
                <w:spacing w:val="8"/>
                <w:sz w:val="16"/>
              </w:rPr>
              <w:t> </w:t>
            </w:r>
            <w:r>
              <w:rPr>
                <w:w w:val="85"/>
                <w:sz w:val="16"/>
              </w:rPr>
              <w:t>transport</w:t>
            </w:r>
            <w:r>
              <w:rPr>
                <w:spacing w:val="11"/>
                <w:sz w:val="16"/>
              </w:rPr>
              <w:t> </w:t>
            </w:r>
            <w:r>
              <w:rPr>
                <w:w w:val="85"/>
                <w:sz w:val="16"/>
              </w:rPr>
              <w:t>demonstrated</w:t>
            </w:r>
            <w:r>
              <w:rPr>
                <w:spacing w:val="8"/>
                <w:sz w:val="16"/>
              </w:rPr>
              <w:t> </w:t>
            </w:r>
            <w:r>
              <w:rPr>
                <w:spacing w:val="-4"/>
                <w:w w:val="85"/>
                <w:sz w:val="16"/>
              </w:rPr>
              <w:t>where</w:t>
            </w:r>
          </w:p>
          <w:p>
            <w:pPr>
              <w:pStyle w:val="TableParagraph"/>
              <w:spacing w:line="165" w:lineRule="exact" w:before="4"/>
              <w:ind w:left="15"/>
              <w:jc w:val="center"/>
              <w:rPr>
                <w:sz w:val="16"/>
              </w:rPr>
            </w:pPr>
            <w:r>
              <w:rPr>
                <w:spacing w:val="-2"/>
                <w:w w:val="95"/>
                <w:sz w:val="16"/>
              </w:rPr>
              <w:t>unavailable?</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5"/>
              <w:ind w:left="14" w:right="4"/>
              <w:jc w:val="center"/>
              <w:rPr>
                <w:sz w:val="16"/>
              </w:rPr>
            </w:pPr>
            <w:r>
              <w:rPr>
                <w:spacing w:val="-10"/>
                <w:sz w:val="16"/>
              </w:rPr>
              <w:t>4</w:t>
            </w:r>
          </w:p>
        </w:tc>
        <w:tc>
          <w:tcPr>
            <w:tcW w:w="936" w:type="dxa"/>
            <w:tcBorders>
              <w:top w:val="single" w:sz="8" w:space="0" w:color="575757"/>
              <w:bottom w:val="single" w:sz="8" w:space="0" w:color="575757"/>
            </w:tcBorders>
          </w:tcPr>
          <w:p>
            <w:pPr>
              <w:pStyle w:val="TableParagraph"/>
              <w:spacing w:before="55"/>
              <w:ind w:left="9" w:right="1"/>
              <w:jc w:val="center"/>
              <w:rPr>
                <w:sz w:val="16"/>
              </w:rPr>
            </w:pPr>
            <w:r>
              <w:rPr>
                <w:spacing w:val="-2"/>
                <w:sz w:val="16"/>
              </w:rPr>
              <w:t>FMS.1.b</w:t>
            </w:r>
          </w:p>
        </w:tc>
        <w:tc>
          <w:tcPr>
            <w:tcW w:w="7479" w:type="dxa"/>
            <w:tcBorders>
              <w:top w:val="single" w:sz="8" w:space="0" w:color="575757"/>
              <w:bottom w:val="single" w:sz="8" w:space="0" w:color="575757"/>
            </w:tcBorders>
          </w:tcPr>
          <w:p>
            <w:pPr>
              <w:pStyle w:val="TableParagraph"/>
              <w:spacing w:before="55"/>
              <w:ind w:left="549"/>
              <w:rPr>
                <w:sz w:val="16"/>
              </w:rPr>
            </w:pPr>
            <w:r>
              <w:rPr>
                <w:w w:val="90"/>
                <w:sz w:val="16"/>
              </w:rPr>
              <w:t>Are</w:t>
            </w:r>
            <w:r>
              <w:rPr>
                <w:spacing w:val="-4"/>
                <w:sz w:val="16"/>
              </w:rPr>
              <w:t> </w:t>
            </w:r>
            <w:r>
              <w:rPr>
                <w:w w:val="90"/>
                <w:sz w:val="16"/>
              </w:rPr>
              <w:t>monthly</w:t>
            </w:r>
            <w:r>
              <w:rPr>
                <w:spacing w:val="-2"/>
                <w:sz w:val="16"/>
              </w:rPr>
              <w:t> </w:t>
            </w:r>
            <w:r>
              <w:rPr>
                <w:w w:val="90"/>
                <w:sz w:val="16"/>
              </w:rPr>
              <w:t>facility</w:t>
            </w:r>
            <w:r>
              <w:rPr>
                <w:spacing w:val="-3"/>
                <w:w w:val="90"/>
                <w:sz w:val="16"/>
              </w:rPr>
              <w:t> </w:t>
            </w:r>
            <w:r>
              <w:rPr>
                <w:w w:val="90"/>
                <w:sz w:val="16"/>
              </w:rPr>
              <w:t>inspection</w:t>
            </w:r>
            <w:r>
              <w:rPr>
                <w:spacing w:val="-3"/>
                <w:sz w:val="16"/>
              </w:rPr>
              <w:t> </w:t>
            </w:r>
            <w:r>
              <w:rPr>
                <w:w w:val="90"/>
                <w:sz w:val="16"/>
              </w:rPr>
              <w:t>rounds</w:t>
            </w:r>
            <w:r>
              <w:rPr>
                <w:spacing w:val="-3"/>
                <w:sz w:val="16"/>
              </w:rPr>
              <w:t> </w:t>
            </w:r>
            <w:r>
              <w:rPr>
                <w:w w:val="90"/>
                <w:sz w:val="16"/>
              </w:rPr>
              <w:t>conducted</w:t>
            </w:r>
            <w:r>
              <w:rPr>
                <w:spacing w:val="-4"/>
                <w:sz w:val="16"/>
              </w:rPr>
              <w:t> </w:t>
            </w:r>
            <w:r>
              <w:rPr>
                <w:w w:val="90"/>
                <w:sz w:val="16"/>
              </w:rPr>
              <w:t>with</w:t>
            </w:r>
            <w:r>
              <w:rPr>
                <w:spacing w:val="-2"/>
                <w:sz w:val="16"/>
              </w:rPr>
              <w:t> </w:t>
            </w:r>
            <w:r>
              <w:rPr>
                <w:w w:val="90"/>
                <w:sz w:val="16"/>
              </w:rPr>
              <w:t>documented</w:t>
            </w:r>
            <w:r>
              <w:rPr>
                <w:spacing w:val="-4"/>
                <w:sz w:val="16"/>
              </w:rPr>
              <w:t> </w:t>
            </w:r>
            <w:r>
              <w:rPr>
                <w:w w:val="90"/>
                <w:sz w:val="16"/>
              </w:rPr>
              <w:t>reports</w:t>
            </w:r>
            <w:r>
              <w:rPr>
                <w:spacing w:val="-3"/>
                <w:sz w:val="16"/>
              </w:rPr>
              <w:t> </w:t>
            </w:r>
            <w:r>
              <w:rPr>
                <w:w w:val="90"/>
                <w:sz w:val="16"/>
              </w:rPr>
              <w:t>and</w:t>
            </w:r>
            <w:r>
              <w:rPr>
                <w:spacing w:val="-4"/>
                <w:sz w:val="16"/>
              </w:rPr>
              <w:t> </w:t>
            </w:r>
            <w:r>
              <w:rPr>
                <w:w w:val="90"/>
                <w:sz w:val="16"/>
              </w:rPr>
              <w:t>closure</w:t>
            </w:r>
            <w:r>
              <w:rPr>
                <w:spacing w:val="-3"/>
                <w:sz w:val="16"/>
              </w:rPr>
              <w:t> </w:t>
            </w:r>
            <w:r>
              <w:rPr>
                <w:w w:val="90"/>
                <w:sz w:val="16"/>
              </w:rPr>
              <w:t>of</w:t>
            </w:r>
            <w:r>
              <w:rPr>
                <w:spacing w:val="-2"/>
                <w:sz w:val="16"/>
              </w:rPr>
              <w:t> </w:t>
            </w:r>
            <w:r>
              <w:rPr>
                <w:spacing w:val="-2"/>
                <w:w w:val="90"/>
                <w:sz w:val="16"/>
              </w:rPr>
              <w:t>CAPA?</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4"/>
              <w:ind w:left="14" w:right="4"/>
              <w:jc w:val="center"/>
              <w:rPr>
                <w:sz w:val="16"/>
              </w:rPr>
            </w:pPr>
            <w:r>
              <w:rPr>
                <w:spacing w:val="-10"/>
                <w:sz w:val="16"/>
              </w:rPr>
              <w:t>5</w:t>
            </w:r>
          </w:p>
        </w:tc>
        <w:tc>
          <w:tcPr>
            <w:tcW w:w="936" w:type="dxa"/>
            <w:tcBorders>
              <w:top w:val="single" w:sz="8" w:space="0" w:color="575757"/>
              <w:bottom w:val="single" w:sz="8" w:space="0" w:color="575757"/>
            </w:tcBorders>
          </w:tcPr>
          <w:p>
            <w:pPr>
              <w:pStyle w:val="TableParagraph"/>
              <w:spacing w:before="54"/>
              <w:ind w:left="9" w:right="1"/>
              <w:jc w:val="center"/>
              <w:rPr>
                <w:sz w:val="16"/>
              </w:rPr>
            </w:pPr>
            <w:r>
              <w:rPr>
                <w:spacing w:val="-2"/>
                <w:w w:val="95"/>
                <w:sz w:val="16"/>
              </w:rPr>
              <w:t>FMS.1.c</w:t>
            </w:r>
          </w:p>
        </w:tc>
        <w:tc>
          <w:tcPr>
            <w:tcW w:w="7479" w:type="dxa"/>
            <w:tcBorders>
              <w:top w:val="single" w:sz="8" w:space="0" w:color="575757"/>
              <w:bottom w:val="single" w:sz="8" w:space="0" w:color="575757"/>
            </w:tcBorders>
          </w:tcPr>
          <w:p>
            <w:pPr>
              <w:pStyle w:val="TableParagraph"/>
              <w:spacing w:before="54"/>
              <w:ind w:right="245"/>
              <w:jc w:val="right"/>
              <w:rPr>
                <w:sz w:val="16"/>
              </w:rPr>
            </w:pPr>
            <w:r>
              <w:rPr>
                <w:w w:val="90"/>
                <w:sz w:val="16"/>
              </w:rPr>
              <w:t>Are</w:t>
            </w:r>
            <w:r>
              <w:rPr>
                <w:spacing w:val="-1"/>
                <w:w w:val="90"/>
                <w:sz w:val="16"/>
              </w:rPr>
              <w:t> </w:t>
            </w:r>
            <w:r>
              <w:rPr>
                <w:w w:val="90"/>
                <w:sz w:val="16"/>
              </w:rPr>
              <w:t>restricted</w:t>
            </w:r>
            <w:r>
              <w:rPr>
                <w:spacing w:val="-1"/>
                <w:w w:val="90"/>
                <w:sz w:val="16"/>
              </w:rPr>
              <w:t> </w:t>
            </w:r>
            <w:r>
              <w:rPr>
                <w:w w:val="90"/>
                <w:sz w:val="16"/>
              </w:rPr>
              <w:t>and</w:t>
            </w:r>
            <w:r>
              <w:rPr>
                <w:spacing w:val="-5"/>
                <w:sz w:val="16"/>
              </w:rPr>
              <w:t> </w:t>
            </w:r>
            <w:r>
              <w:rPr>
                <w:w w:val="90"/>
                <w:sz w:val="16"/>
              </w:rPr>
              <w:t>critical</w:t>
            </w:r>
            <w:r>
              <w:rPr>
                <w:spacing w:val="-5"/>
                <w:sz w:val="16"/>
              </w:rPr>
              <w:t> </w:t>
            </w:r>
            <w:r>
              <w:rPr>
                <w:w w:val="90"/>
                <w:sz w:val="16"/>
              </w:rPr>
              <w:t>areas</w:t>
            </w:r>
            <w:r>
              <w:rPr>
                <w:spacing w:val="-5"/>
                <w:sz w:val="16"/>
              </w:rPr>
              <w:t> </w:t>
            </w:r>
            <w:r>
              <w:rPr>
                <w:w w:val="90"/>
                <w:sz w:val="16"/>
              </w:rPr>
              <w:t>identified</w:t>
            </w:r>
            <w:r>
              <w:rPr>
                <w:spacing w:val="-1"/>
                <w:w w:val="90"/>
                <w:sz w:val="16"/>
              </w:rPr>
              <w:t> </w:t>
            </w:r>
            <w:r>
              <w:rPr>
                <w:w w:val="90"/>
                <w:sz w:val="16"/>
              </w:rPr>
              <w:t>with</w:t>
            </w:r>
            <w:r>
              <w:rPr>
                <w:spacing w:val="-4"/>
                <w:sz w:val="16"/>
              </w:rPr>
              <w:t> </w:t>
            </w:r>
            <w:r>
              <w:rPr>
                <w:w w:val="90"/>
                <w:sz w:val="16"/>
              </w:rPr>
              <w:t>defined</w:t>
            </w:r>
            <w:r>
              <w:rPr>
                <w:spacing w:val="-1"/>
                <w:w w:val="90"/>
                <w:sz w:val="16"/>
              </w:rPr>
              <w:t> </w:t>
            </w:r>
            <w:r>
              <w:rPr>
                <w:w w:val="90"/>
                <w:sz w:val="16"/>
              </w:rPr>
              <w:t>access</w:t>
            </w:r>
            <w:r>
              <w:rPr>
                <w:spacing w:val="-1"/>
                <w:w w:val="90"/>
                <w:sz w:val="16"/>
              </w:rPr>
              <w:t> </w:t>
            </w:r>
            <w:r>
              <w:rPr>
                <w:w w:val="90"/>
                <w:sz w:val="16"/>
              </w:rPr>
              <w:t>control</w:t>
            </w:r>
            <w:r>
              <w:rPr>
                <w:spacing w:val="-4"/>
                <w:sz w:val="16"/>
              </w:rPr>
              <w:t> </w:t>
            </w:r>
            <w:r>
              <w:rPr>
                <w:w w:val="90"/>
                <w:sz w:val="16"/>
              </w:rPr>
              <w:t>and</w:t>
            </w:r>
            <w:r>
              <w:rPr>
                <w:spacing w:val="-1"/>
                <w:w w:val="90"/>
                <w:sz w:val="16"/>
              </w:rPr>
              <w:t> </w:t>
            </w:r>
            <w:r>
              <w:rPr>
                <w:w w:val="90"/>
                <w:sz w:val="16"/>
              </w:rPr>
              <w:t>CCTV coverage</w:t>
            </w:r>
            <w:r>
              <w:rPr>
                <w:spacing w:val="-1"/>
                <w:w w:val="90"/>
                <w:sz w:val="16"/>
              </w:rPr>
              <w:t> </w:t>
            </w:r>
            <w:r>
              <w:rPr>
                <w:w w:val="90"/>
                <w:sz w:val="16"/>
              </w:rPr>
              <w:t>where</w:t>
            </w:r>
            <w:r>
              <w:rPr>
                <w:spacing w:val="-1"/>
                <w:w w:val="90"/>
                <w:sz w:val="16"/>
              </w:rPr>
              <w:t> </w:t>
            </w:r>
            <w:r>
              <w:rPr>
                <w:spacing w:val="-2"/>
                <w:w w:val="90"/>
                <w:sz w:val="16"/>
              </w:rPr>
              <w:t>required?</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4"/>
              <w:ind w:left="14" w:right="4"/>
              <w:jc w:val="center"/>
              <w:rPr>
                <w:sz w:val="16"/>
              </w:rPr>
            </w:pPr>
            <w:r>
              <w:rPr>
                <w:spacing w:val="-10"/>
                <w:sz w:val="16"/>
              </w:rPr>
              <w:t>6</w:t>
            </w:r>
          </w:p>
        </w:tc>
        <w:tc>
          <w:tcPr>
            <w:tcW w:w="936" w:type="dxa"/>
            <w:tcBorders>
              <w:top w:val="single" w:sz="8" w:space="0" w:color="575757"/>
              <w:bottom w:val="single" w:sz="8" w:space="0" w:color="575757"/>
            </w:tcBorders>
          </w:tcPr>
          <w:p>
            <w:pPr>
              <w:pStyle w:val="TableParagraph"/>
              <w:spacing w:before="54"/>
              <w:ind w:left="9"/>
              <w:jc w:val="center"/>
              <w:rPr>
                <w:sz w:val="16"/>
              </w:rPr>
            </w:pPr>
            <w:r>
              <w:rPr>
                <w:spacing w:val="-2"/>
                <w:sz w:val="16"/>
              </w:rPr>
              <w:t>FMS.1.d</w:t>
            </w:r>
          </w:p>
        </w:tc>
        <w:tc>
          <w:tcPr>
            <w:tcW w:w="7479" w:type="dxa"/>
            <w:tcBorders>
              <w:top w:val="single" w:sz="8" w:space="0" w:color="575757"/>
              <w:bottom w:val="single" w:sz="8" w:space="0" w:color="575757"/>
            </w:tcBorders>
          </w:tcPr>
          <w:p>
            <w:pPr>
              <w:pStyle w:val="TableParagraph"/>
              <w:spacing w:before="54"/>
              <w:ind w:right="289"/>
              <w:jc w:val="right"/>
              <w:rPr>
                <w:sz w:val="16"/>
              </w:rPr>
            </w:pPr>
            <w:r>
              <w:rPr>
                <w:w w:val="85"/>
                <w:sz w:val="16"/>
              </w:rPr>
              <w:t>Are</w:t>
            </w:r>
            <w:r>
              <w:rPr>
                <w:spacing w:val="9"/>
                <w:sz w:val="16"/>
              </w:rPr>
              <w:t> </w:t>
            </w:r>
            <w:r>
              <w:rPr>
                <w:w w:val="85"/>
                <w:sz w:val="16"/>
              </w:rPr>
              <w:t>internal</w:t>
            </w:r>
            <w:r>
              <w:rPr>
                <w:spacing w:val="10"/>
                <w:sz w:val="16"/>
              </w:rPr>
              <w:t> </w:t>
            </w:r>
            <w:r>
              <w:rPr>
                <w:w w:val="85"/>
                <w:sz w:val="16"/>
              </w:rPr>
              <w:t>and</w:t>
            </w:r>
            <w:r>
              <w:rPr>
                <w:spacing w:val="9"/>
                <w:sz w:val="16"/>
              </w:rPr>
              <w:t> </w:t>
            </w:r>
            <w:r>
              <w:rPr>
                <w:w w:val="85"/>
                <w:sz w:val="16"/>
              </w:rPr>
              <w:t>external</w:t>
            </w:r>
            <w:r>
              <w:rPr>
                <w:spacing w:val="11"/>
                <w:sz w:val="16"/>
              </w:rPr>
              <w:t> </w:t>
            </w:r>
            <w:r>
              <w:rPr>
                <w:w w:val="85"/>
                <w:sz w:val="16"/>
              </w:rPr>
              <w:t>signages</w:t>
            </w:r>
            <w:r>
              <w:rPr>
                <w:spacing w:val="9"/>
                <w:sz w:val="16"/>
              </w:rPr>
              <w:t> </w:t>
            </w:r>
            <w:r>
              <w:rPr>
                <w:w w:val="85"/>
                <w:sz w:val="16"/>
              </w:rPr>
              <w:t>bilingual,</w:t>
            </w:r>
            <w:r>
              <w:rPr>
                <w:spacing w:val="10"/>
                <w:sz w:val="16"/>
              </w:rPr>
              <w:t> </w:t>
            </w:r>
            <w:r>
              <w:rPr>
                <w:w w:val="85"/>
                <w:sz w:val="16"/>
              </w:rPr>
              <w:t>pictorial</w:t>
            </w:r>
            <w:r>
              <w:rPr>
                <w:spacing w:val="11"/>
                <w:sz w:val="16"/>
              </w:rPr>
              <w:t> </w:t>
            </w:r>
            <w:r>
              <w:rPr>
                <w:w w:val="85"/>
                <w:sz w:val="16"/>
              </w:rPr>
              <w:t>where</w:t>
            </w:r>
            <w:r>
              <w:rPr>
                <w:spacing w:val="2"/>
                <w:sz w:val="16"/>
              </w:rPr>
              <w:t> </w:t>
            </w:r>
            <w:r>
              <w:rPr>
                <w:w w:val="85"/>
                <w:sz w:val="16"/>
              </w:rPr>
              <w:t>required,</w:t>
            </w:r>
            <w:r>
              <w:rPr>
                <w:spacing w:val="11"/>
                <w:sz w:val="16"/>
              </w:rPr>
              <w:t> </w:t>
            </w:r>
            <w:r>
              <w:rPr>
                <w:w w:val="85"/>
                <w:sz w:val="16"/>
              </w:rPr>
              <w:t>and</w:t>
            </w:r>
            <w:r>
              <w:rPr>
                <w:spacing w:val="9"/>
                <w:sz w:val="16"/>
              </w:rPr>
              <w:t> </w:t>
            </w:r>
            <w:r>
              <w:rPr>
                <w:w w:val="85"/>
                <w:sz w:val="16"/>
              </w:rPr>
              <w:t>compliant</w:t>
            </w:r>
            <w:r>
              <w:rPr>
                <w:spacing w:val="13"/>
                <w:sz w:val="16"/>
              </w:rPr>
              <w:t> </w:t>
            </w:r>
            <w:r>
              <w:rPr>
                <w:w w:val="85"/>
                <w:sz w:val="16"/>
              </w:rPr>
              <w:t>with</w:t>
            </w:r>
            <w:r>
              <w:rPr>
                <w:spacing w:val="10"/>
                <w:sz w:val="16"/>
              </w:rPr>
              <w:t> </w:t>
            </w:r>
            <w:r>
              <w:rPr>
                <w:w w:val="85"/>
                <w:sz w:val="16"/>
              </w:rPr>
              <w:t>statutory</w:t>
            </w:r>
            <w:r>
              <w:rPr>
                <w:spacing w:val="11"/>
                <w:sz w:val="16"/>
              </w:rPr>
              <w:t> </w:t>
            </w:r>
            <w:r>
              <w:rPr>
                <w:spacing w:val="-2"/>
                <w:w w:val="85"/>
                <w:sz w:val="16"/>
              </w:rPr>
              <w:t>norms?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31" w:type="dxa"/>
            <w:tcBorders>
              <w:top w:val="single" w:sz="8" w:space="0" w:color="575757"/>
              <w:bottom w:val="single" w:sz="8" w:space="0" w:color="575757"/>
            </w:tcBorders>
          </w:tcPr>
          <w:p>
            <w:pPr>
              <w:pStyle w:val="TableParagraph"/>
              <w:spacing w:before="89"/>
              <w:ind w:left="14" w:right="4"/>
              <w:jc w:val="center"/>
              <w:rPr>
                <w:sz w:val="16"/>
              </w:rPr>
            </w:pPr>
            <w:r>
              <w:rPr>
                <w:spacing w:val="-10"/>
                <w:sz w:val="16"/>
              </w:rPr>
              <w:t>7</w:t>
            </w:r>
          </w:p>
        </w:tc>
        <w:tc>
          <w:tcPr>
            <w:tcW w:w="936" w:type="dxa"/>
            <w:tcBorders>
              <w:top w:val="single" w:sz="8" w:space="0" w:color="575757"/>
              <w:bottom w:val="single" w:sz="8" w:space="0" w:color="575757"/>
            </w:tcBorders>
          </w:tcPr>
          <w:p>
            <w:pPr>
              <w:pStyle w:val="TableParagraph"/>
              <w:spacing w:before="89"/>
              <w:ind w:left="9" w:right="5"/>
              <w:jc w:val="center"/>
              <w:rPr>
                <w:sz w:val="16"/>
              </w:rPr>
            </w:pPr>
            <w:r>
              <w:rPr>
                <w:spacing w:val="-2"/>
                <w:w w:val="95"/>
                <w:sz w:val="16"/>
              </w:rPr>
              <w:t>FMS.1.e</w:t>
            </w:r>
          </w:p>
        </w:tc>
        <w:tc>
          <w:tcPr>
            <w:tcW w:w="7479" w:type="dxa"/>
            <w:tcBorders>
              <w:top w:val="single" w:sz="8" w:space="0" w:color="575757"/>
              <w:bottom w:val="single" w:sz="8" w:space="0" w:color="575757"/>
            </w:tcBorders>
          </w:tcPr>
          <w:p>
            <w:pPr>
              <w:pStyle w:val="TableParagraph"/>
              <w:spacing w:line="186" w:lineRule="exact"/>
              <w:ind w:left="1744" w:right="21" w:hanging="1606"/>
              <w:rPr>
                <w:sz w:val="16"/>
              </w:rPr>
            </w:pPr>
            <w:r>
              <w:rPr>
                <w:w w:val="90"/>
                <w:sz w:val="16"/>
              </w:rPr>
              <w:t>Are</w:t>
            </w:r>
            <w:r>
              <w:rPr>
                <w:spacing w:val="-8"/>
                <w:w w:val="90"/>
                <w:sz w:val="16"/>
              </w:rPr>
              <w:t> </w:t>
            </w:r>
            <w:r>
              <w:rPr>
                <w:w w:val="90"/>
                <w:sz w:val="16"/>
              </w:rPr>
              <w:t>hazardous</w:t>
            </w:r>
            <w:r>
              <w:rPr>
                <w:spacing w:val="-7"/>
                <w:w w:val="90"/>
                <w:sz w:val="16"/>
              </w:rPr>
              <w:t> </w:t>
            </w:r>
            <w:r>
              <w:rPr>
                <w:w w:val="90"/>
                <w:sz w:val="16"/>
              </w:rPr>
              <w:t>materials</w:t>
            </w:r>
            <w:r>
              <w:rPr>
                <w:spacing w:val="-7"/>
                <w:w w:val="90"/>
                <w:sz w:val="16"/>
              </w:rPr>
              <w:t> </w:t>
            </w:r>
            <w:r>
              <w:rPr>
                <w:w w:val="90"/>
                <w:sz w:val="16"/>
              </w:rPr>
              <w:t>identified</w:t>
            </w:r>
            <w:r>
              <w:rPr>
                <w:spacing w:val="-7"/>
                <w:w w:val="90"/>
                <w:sz w:val="16"/>
              </w:rPr>
              <w:t> </w:t>
            </w:r>
            <w:r>
              <w:rPr>
                <w:w w:val="90"/>
                <w:sz w:val="16"/>
              </w:rPr>
              <w:t>with</w:t>
            </w:r>
            <w:r>
              <w:rPr>
                <w:spacing w:val="-8"/>
                <w:w w:val="90"/>
                <w:sz w:val="16"/>
              </w:rPr>
              <w:t> </w:t>
            </w:r>
            <w:r>
              <w:rPr>
                <w:w w:val="90"/>
                <w:sz w:val="16"/>
              </w:rPr>
              <w:t>documented</w:t>
            </w:r>
            <w:r>
              <w:rPr>
                <w:spacing w:val="-7"/>
                <w:w w:val="90"/>
                <w:sz w:val="16"/>
              </w:rPr>
              <w:t> </w:t>
            </w:r>
            <w:r>
              <w:rPr>
                <w:w w:val="90"/>
                <w:sz w:val="16"/>
              </w:rPr>
              <w:t>procedures</w:t>
            </w:r>
            <w:r>
              <w:rPr>
                <w:spacing w:val="-7"/>
                <w:w w:val="90"/>
                <w:sz w:val="16"/>
              </w:rPr>
              <w:t> </w:t>
            </w:r>
            <w:r>
              <w:rPr>
                <w:w w:val="90"/>
                <w:sz w:val="16"/>
              </w:rPr>
              <w:t>for</w:t>
            </w:r>
            <w:r>
              <w:rPr>
                <w:spacing w:val="-7"/>
                <w:w w:val="90"/>
                <w:sz w:val="16"/>
              </w:rPr>
              <w:t> </w:t>
            </w:r>
            <w:r>
              <w:rPr>
                <w:w w:val="90"/>
                <w:sz w:val="16"/>
              </w:rPr>
              <w:t>storage,</w:t>
            </w:r>
            <w:r>
              <w:rPr>
                <w:spacing w:val="-8"/>
                <w:w w:val="90"/>
                <w:sz w:val="16"/>
              </w:rPr>
              <w:t> </w:t>
            </w:r>
            <w:r>
              <w:rPr>
                <w:w w:val="90"/>
                <w:sz w:val="16"/>
              </w:rPr>
              <w:t>handling,</w:t>
            </w:r>
            <w:r>
              <w:rPr>
                <w:spacing w:val="-7"/>
                <w:w w:val="90"/>
                <w:sz w:val="16"/>
              </w:rPr>
              <w:t> </w:t>
            </w:r>
            <w:r>
              <w:rPr>
                <w:w w:val="90"/>
                <w:sz w:val="16"/>
              </w:rPr>
              <w:t>spill</w:t>
            </w:r>
            <w:r>
              <w:rPr>
                <w:spacing w:val="-7"/>
                <w:w w:val="90"/>
                <w:sz w:val="16"/>
              </w:rPr>
              <w:t> </w:t>
            </w:r>
            <w:r>
              <w:rPr>
                <w:w w:val="90"/>
                <w:sz w:val="16"/>
              </w:rPr>
              <w:t>management</w:t>
            </w:r>
            <w:r>
              <w:rPr>
                <w:spacing w:val="-7"/>
                <w:w w:val="90"/>
                <w:sz w:val="16"/>
              </w:rPr>
              <w:t> </w:t>
            </w:r>
            <w:r>
              <w:rPr>
                <w:w w:val="90"/>
                <w:sz w:val="16"/>
              </w:rPr>
              <w:t>(based </w:t>
            </w:r>
            <w:r>
              <w:rPr>
                <w:spacing w:val="-4"/>
                <w:sz w:val="16"/>
              </w:rPr>
              <w:t>on MSDS), and availability</w:t>
            </w:r>
            <w:r>
              <w:rPr>
                <w:spacing w:val="-7"/>
                <w:sz w:val="16"/>
              </w:rPr>
              <w:t> </w:t>
            </w:r>
            <w:r>
              <w:rPr>
                <w:spacing w:val="-4"/>
                <w:sz w:val="16"/>
              </w:rPr>
              <w:t>of HAZMAT kits with trained staff?</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631" w:type="dxa"/>
            <w:tcBorders>
              <w:top w:val="single" w:sz="8" w:space="0" w:color="575757"/>
              <w:bottom w:val="single" w:sz="8" w:space="0" w:color="575757"/>
            </w:tcBorders>
          </w:tcPr>
          <w:p>
            <w:pPr>
              <w:pStyle w:val="TableParagraph"/>
              <w:spacing w:before="87"/>
              <w:ind w:left="14" w:right="4"/>
              <w:jc w:val="center"/>
              <w:rPr>
                <w:sz w:val="16"/>
              </w:rPr>
            </w:pPr>
            <w:r>
              <w:rPr>
                <w:spacing w:val="-10"/>
                <w:sz w:val="16"/>
              </w:rPr>
              <w:t>8</w:t>
            </w:r>
          </w:p>
        </w:tc>
        <w:tc>
          <w:tcPr>
            <w:tcW w:w="936" w:type="dxa"/>
            <w:tcBorders>
              <w:top w:val="single" w:sz="8" w:space="0" w:color="575757"/>
              <w:bottom w:val="single" w:sz="8" w:space="0" w:color="575757"/>
            </w:tcBorders>
          </w:tcPr>
          <w:p>
            <w:pPr>
              <w:pStyle w:val="TableParagraph"/>
              <w:spacing w:before="87"/>
              <w:ind w:left="9" w:right="3"/>
              <w:jc w:val="center"/>
              <w:rPr>
                <w:sz w:val="16"/>
              </w:rPr>
            </w:pPr>
            <w:r>
              <w:rPr>
                <w:spacing w:val="-2"/>
                <w:w w:val="95"/>
                <w:sz w:val="16"/>
              </w:rPr>
              <w:t>FMS.2.a</w:t>
            </w:r>
          </w:p>
        </w:tc>
        <w:tc>
          <w:tcPr>
            <w:tcW w:w="7479" w:type="dxa"/>
            <w:tcBorders>
              <w:top w:val="single" w:sz="8" w:space="0" w:color="575757"/>
              <w:bottom w:val="single" w:sz="8" w:space="0" w:color="575757"/>
            </w:tcBorders>
          </w:tcPr>
          <w:p>
            <w:pPr>
              <w:pStyle w:val="TableParagraph"/>
              <w:spacing w:line="183" w:lineRule="exact"/>
              <w:ind w:left="15" w:right="10"/>
              <w:jc w:val="center"/>
              <w:rPr>
                <w:sz w:val="16"/>
              </w:rPr>
            </w:pPr>
            <w:r>
              <w:rPr>
                <w:spacing w:val="-2"/>
                <w:w w:val="90"/>
                <w:sz w:val="16"/>
              </w:rPr>
              <w:t>Is</w:t>
            </w:r>
            <w:r>
              <w:rPr>
                <w:spacing w:val="-2"/>
                <w:sz w:val="16"/>
              </w:rPr>
              <w:t> </w:t>
            </w:r>
            <w:r>
              <w:rPr>
                <w:spacing w:val="-2"/>
                <w:w w:val="90"/>
                <w:sz w:val="16"/>
              </w:rPr>
              <w:t>there</w:t>
            </w:r>
            <w:r>
              <w:rPr>
                <w:spacing w:val="-2"/>
                <w:sz w:val="16"/>
              </w:rPr>
              <w:t> </w:t>
            </w:r>
            <w:r>
              <w:rPr>
                <w:spacing w:val="-2"/>
                <w:w w:val="90"/>
                <w:sz w:val="16"/>
              </w:rPr>
              <w:t>a</w:t>
            </w:r>
            <w:r>
              <w:rPr>
                <w:spacing w:val="2"/>
                <w:sz w:val="16"/>
              </w:rPr>
              <w:t> </w:t>
            </w:r>
            <w:r>
              <w:rPr>
                <w:spacing w:val="-2"/>
                <w:w w:val="90"/>
                <w:sz w:val="16"/>
              </w:rPr>
              <w:t>preventive</w:t>
            </w:r>
            <w:r>
              <w:rPr>
                <w:spacing w:val="-3"/>
                <w:sz w:val="16"/>
              </w:rPr>
              <w:t> </w:t>
            </w:r>
            <w:r>
              <w:rPr>
                <w:spacing w:val="-2"/>
                <w:w w:val="90"/>
                <w:sz w:val="16"/>
              </w:rPr>
              <w:t>and</w:t>
            </w:r>
            <w:r>
              <w:rPr>
                <w:spacing w:val="-1"/>
                <w:sz w:val="16"/>
              </w:rPr>
              <w:t> </w:t>
            </w:r>
            <w:r>
              <w:rPr>
                <w:spacing w:val="-2"/>
                <w:w w:val="90"/>
                <w:sz w:val="16"/>
              </w:rPr>
              <w:t>breakdown</w:t>
            </w:r>
            <w:r>
              <w:rPr>
                <w:spacing w:val="-1"/>
                <w:sz w:val="16"/>
              </w:rPr>
              <w:t> </w:t>
            </w:r>
            <w:r>
              <w:rPr>
                <w:spacing w:val="-2"/>
                <w:w w:val="90"/>
                <w:sz w:val="16"/>
              </w:rPr>
              <w:t>maintenance</w:t>
            </w:r>
            <w:r>
              <w:rPr>
                <w:spacing w:val="-2"/>
                <w:sz w:val="16"/>
              </w:rPr>
              <w:t> </w:t>
            </w:r>
            <w:r>
              <w:rPr>
                <w:spacing w:val="-2"/>
                <w:w w:val="90"/>
                <w:sz w:val="16"/>
              </w:rPr>
              <w:t>plan</w:t>
            </w:r>
            <w:r>
              <w:rPr>
                <w:spacing w:val="-1"/>
                <w:sz w:val="16"/>
              </w:rPr>
              <w:t> </w:t>
            </w:r>
            <w:r>
              <w:rPr>
                <w:spacing w:val="-2"/>
                <w:w w:val="90"/>
                <w:sz w:val="16"/>
              </w:rPr>
              <w:t>for</w:t>
            </w:r>
            <w:r>
              <w:rPr>
                <w:spacing w:val="2"/>
                <w:sz w:val="16"/>
              </w:rPr>
              <w:t> </w:t>
            </w:r>
            <w:r>
              <w:rPr>
                <w:spacing w:val="-2"/>
                <w:w w:val="90"/>
                <w:sz w:val="16"/>
              </w:rPr>
              <w:t>utilities</w:t>
            </w:r>
            <w:r>
              <w:rPr>
                <w:spacing w:val="-2"/>
                <w:sz w:val="16"/>
              </w:rPr>
              <w:t> </w:t>
            </w:r>
            <w:r>
              <w:rPr>
                <w:spacing w:val="-2"/>
                <w:w w:val="90"/>
                <w:sz w:val="16"/>
              </w:rPr>
              <w:t>(electrical,</w:t>
            </w:r>
            <w:r>
              <w:rPr>
                <w:spacing w:val="-6"/>
                <w:sz w:val="16"/>
              </w:rPr>
              <w:t> </w:t>
            </w:r>
            <w:r>
              <w:rPr>
                <w:spacing w:val="-2"/>
                <w:w w:val="90"/>
                <w:sz w:val="16"/>
              </w:rPr>
              <w:t>water,</w:t>
            </w:r>
            <w:r>
              <w:rPr>
                <w:sz w:val="16"/>
              </w:rPr>
              <w:t> </w:t>
            </w:r>
            <w:r>
              <w:rPr>
                <w:spacing w:val="-2"/>
                <w:w w:val="90"/>
                <w:sz w:val="16"/>
              </w:rPr>
              <w:t>HVAC,</w:t>
            </w:r>
            <w:r>
              <w:rPr>
                <w:spacing w:val="-1"/>
                <w:sz w:val="16"/>
              </w:rPr>
              <w:t> </w:t>
            </w:r>
            <w:r>
              <w:rPr>
                <w:spacing w:val="-2"/>
                <w:w w:val="90"/>
                <w:sz w:val="16"/>
              </w:rPr>
              <w:t>lifts,</w:t>
            </w:r>
            <w:r>
              <w:rPr>
                <w:sz w:val="16"/>
              </w:rPr>
              <w:t> </w:t>
            </w:r>
            <w:r>
              <w:rPr>
                <w:spacing w:val="-2"/>
                <w:w w:val="90"/>
                <w:sz w:val="16"/>
              </w:rPr>
              <w:t>RO,</w:t>
            </w:r>
            <w:r>
              <w:rPr>
                <w:spacing w:val="-1"/>
                <w:sz w:val="16"/>
              </w:rPr>
              <w:t> </w:t>
            </w:r>
            <w:r>
              <w:rPr>
                <w:spacing w:val="-4"/>
                <w:w w:val="90"/>
                <w:sz w:val="16"/>
              </w:rPr>
              <w:t>STP)</w:t>
            </w:r>
          </w:p>
          <w:p>
            <w:pPr>
              <w:pStyle w:val="TableParagraph"/>
              <w:spacing w:line="165" w:lineRule="exact"/>
              <w:ind w:left="15" w:right="3"/>
              <w:jc w:val="center"/>
              <w:rPr>
                <w:sz w:val="16"/>
              </w:rPr>
            </w:pPr>
            <w:r>
              <w:rPr>
                <w:w w:val="90"/>
                <w:sz w:val="16"/>
              </w:rPr>
              <w:t>with</w:t>
            </w:r>
            <w:r>
              <w:rPr>
                <w:spacing w:val="4"/>
                <w:sz w:val="16"/>
              </w:rPr>
              <w:t> </w:t>
            </w:r>
            <w:r>
              <w:rPr>
                <w:w w:val="90"/>
                <w:sz w:val="16"/>
              </w:rPr>
              <w:t>documented</w:t>
            </w:r>
            <w:r>
              <w:rPr>
                <w:spacing w:val="3"/>
                <w:sz w:val="16"/>
              </w:rPr>
              <w:t> </w:t>
            </w:r>
            <w:r>
              <w:rPr>
                <w:w w:val="90"/>
                <w:sz w:val="16"/>
              </w:rPr>
              <w:t>PM</w:t>
            </w:r>
            <w:r>
              <w:rPr>
                <w:spacing w:val="5"/>
                <w:sz w:val="16"/>
              </w:rPr>
              <w:t> </w:t>
            </w:r>
            <w:r>
              <w:rPr>
                <w:spacing w:val="-2"/>
                <w:w w:val="90"/>
                <w:sz w:val="16"/>
              </w:rPr>
              <w:t>trackers?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9"/>
              <w:ind w:left="14" w:right="4"/>
              <w:jc w:val="center"/>
              <w:rPr>
                <w:sz w:val="16"/>
              </w:rPr>
            </w:pPr>
            <w:r>
              <w:rPr>
                <w:spacing w:val="-10"/>
                <w:sz w:val="16"/>
              </w:rPr>
              <w:t>9</w:t>
            </w:r>
          </w:p>
        </w:tc>
        <w:tc>
          <w:tcPr>
            <w:tcW w:w="936" w:type="dxa"/>
            <w:tcBorders>
              <w:top w:val="single" w:sz="8" w:space="0" w:color="575757"/>
              <w:bottom w:val="single" w:sz="8" w:space="0" w:color="575757"/>
            </w:tcBorders>
          </w:tcPr>
          <w:p>
            <w:pPr>
              <w:pStyle w:val="TableParagraph"/>
              <w:spacing w:before="59"/>
              <w:ind w:left="9" w:right="3"/>
              <w:jc w:val="center"/>
              <w:rPr>
                <w:sz w:val="16"/>
              </w:rPr>
            </w:pPr>
            <w:r>
              <w:rPr>
                <w:spacing w:val="-2"/>
                <w:w w:val="95"/>
                <w:sz w:val="16"/>
              </w:rPr>
              <w:t>FMS.2.a</w:t>
            </w:r>
          </w:p>
        </w:tc>
        <w:tc>
          <w:tcPr>
            <w:tcW w:w="7479" w:type="dxa"/>
            <w:tcBorders>
              <w:top w:val="single" w:sz="8" w:space="0" w:color="575757"/>
              <w:bottom w:val="single" w:sz="8" w:space="0" w:color="575757"/>
            </w:tcBorders>
          </w:tcPr>
          <w:p>
            <w:pPr>
              <w:pStyle w:val="TableParagraph"/>
              <w:spacing w:before="59"/>
              <w:ind w:left="829"/>
              <w:rPr>
                <w:sz w:val="16"/>
              </w:rPr>
            </w:pPr>
            <w:r>
              <w:rPr>
                <w:w w:val="90"/>
                <w:sz w:val="16"/>
              </w:rPr>
              <w:t>Are</w:t>
            </w:r>
            <w:r>
              <w:rPr>
                <w:spacing w:val="-6"/>
                <w:w w:val="90"/>
                <w:sz w:val="16"/>
              </w:rPr>
              <w:t> </w:t>
            </w:r>
            <w:r>
              <w:rPr>
                <w:w w:val="90"/>
                <w:sz w:val="16"/>
              </w:rPr>
              <w:t>water</w:t>
            </w:r>
            <w:r>
              <w:rPr>
                <w:spacing w:val="-3"/>
                <w:w w:val="90"/>
                <w:sz w:val="16"/>
              </w:rPr>
              <w:t> </w:t>
            </w:r>
            <w:r>
              <w:rPr>
                <w:w w:val="90"/>
                <w:sz w:val="16"/>
              </w:rPr>
              <w:t>tanks</w:t>
            </w:r>
            <w:r>
              <w:rPr>
                <w:spacing w:val="-6"/>
                <w:w w:val="90"/>
                <w:sz w:val="16"/>
              </w:rPr>
              <w:t> </w:t>
            </w:r>
            <w:r>
              <w:rPr>
                <w:w w:val="90"/>
                <w:sz w:val="16"/>
              </w:rPr>
              <w:t>cleaned</w:t>
            </w:r>
            <w:r>
              <w:rPr>
                <w:spacing w:val="-6"/>
                <w:w w:val="90"/>
                <w:sz w:val="16"/>
              </w:rPr>
              <w:t> </w:t>
            </w:r>
            <w:r>
              <w:rPr>
                <w:w w:val="90"/>
                <w:sz w:val="16"/>
              </w:rPr>
              <w:t>periodically</w:t>
            </w:r>
            <w:r>
              <w:rPr>
                <w:spacing w:val="-5"/>
                <w:w w:val="90"/>
                <w:sz w:val="16"/>
              </w:rPr>
              <w:t> </w:t>
            </w:r>
            <w:r>
              <w:rPr>
                <w:w w:val="90"/>
                <w:sz w:val="16"/>
              </w:rPr>
              <w:t>and</w:t>
            </w:r>
            <w:r>
              <w:rPr>
                <w:spacing w:val="-5"/>
                <w:w w:val="90"/>
                <w:sz w:val="16"/>
              </w:rPr>
              <w:t> </w:t>
            </w:r>
            <w:r>
              <w:rPr>
                <w:w w:val="90"/>
                <w:sz w:val="16"/>
              </w:rPr>
              <w:t>filters/AHU</w:t>
            </w:r>
            <w:r>
              <w:rPr>
                <w:spacing w:val="-3"/>
                <w:w w:val="90"/>
                <w:sz w:val="16"/>
              </w:rPr>
              <w:t> </w:t>
            </w:r>
            <w:r>
              <w:rPr>
                <w:w w:val="90"/>
                <w:sz w:val="16"/>
              </w:rPr>
              <w:t>systems</w:t>
            </w:r>
            <w:r>
              <w:rPr>
                <w:spacing w:val="-6"/>
                <w:w w:val="90"/>
                <w:sz w:val="16"/>
              </w:rPr>
              <w:t> </w:t>
            </w:r>
            <w:r>
              <w:rPr>
                <w:w w:val="90"/>
                <w:sz w:val="16"/>
              </w:rPr>
              <w:t>maintained</w:t>
            </w:r>
            <w:r>
              <w:rPr>
                <w:spacing w:val="-6"/>
                <w:w w:val="90"/>
                <w:sz w:val="16"/>
              </w:rPr>
              <w:t> </w:t>
            </w:r>
            <w:r>
              <w:rPr>
                <w:w w:val="90"/>
                <w:sz w:val="16"/>
              </w:rPr>
              <w:t>as</w:t>
            </w:r>
            <w:r>
              <w:rPr>
                <w:spacing w:val="-6"/>
                <w:w w:val="90"/>
                <w:sz w:val="16"/>
              </w:rPr>
              <w:t> </w:t>
            </w:r>
            <w:r>
              <w:rPr>
                <w:w w:val="90"/>
                <w:sz w:val="16"/>
              </w:rPr>
              <w:t>per</w:t>
            </w:r>
            <w:r>
              <w:rPr>
                <w:spacing w:val="-3"/>
                <w:w w:val="90"/>
                <w:sz w:val="16"/>
              </w:rPr>
              <w:t> </w:t>
            </w:r>
            <w:r>
              <w:rPr>
                <w:spacing w:val="-2"/>
                <w:w w:val="90"/>
                <w:sz w:val="16"/>
              </w:rPr>
              <w:t>schedule?</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31" w:type="dxa"/>
            <w:tcBorders>
              <w:top w:val="single" w:sz="8" w:space="0" w:color="575757"/>
              <w:bottom w:val="single" w:sz="8" w:space="0" w:color="575757"/>
            </w:tcBorders>
          </w:tcPr>
          <w:p>
            <w:pPr>
              <w:pStyle w:val="TableParagraph"/>
              <w:spacing w:before="94"/>
              <w:ind w:left="14" w:right="4"/>
              <w:jc w:val="center"/>
              <w:rPr>
                <w:sz w:val="16"/>
              </w:rPr>
            </w:pPr>
            <w:r>
              <w:rPr>
                <w:spacing w:val="-5"/>
                <w:sz w:val="16"/>
              </w:rPr>
              <w:t>10</w:t>
            </w:r>
          </w:p>
        </w:tc>
        <w:tc>
          <w:tcPr>
            <w:tcW w:w="936" w:type="dxa"/>
            <w:tcBorders>
              <w:top w:val="single" w:sz="8" w:space="0" w:color="575757"/>
              <w:bottom w:val="single" w:sz="8" w:space="0" w:color="575757"/>
            </w:tcBorders>
          </w:tcPr>
          <w:p>
            <w:pPr>
              <w:pStyle w:val="TableParagraph"/>
              <w:spacing w:before="94"/>
              <w:ind w:left="9" w:right="1"/>
              <w:jc w:val="center"/>
              <w:rPr>
                <w:sz w:val="16"/>
              </w:rPr>
            </w:pPr>
            <w:r>
              <w:rPr>
                <w:spacing w:val="-2"/>
                <w:sz w:val="16"/>
              </w:rPr>
              <w:t>FMS.2.b</w:t>
            </w:r>
          </w:p>
        </w:tc>
        <w:tc>
          <w:tcPr>
            <w:tcW w:w="7479" w:type="dxa"/>
            <w:tcBorders>
              <w:top w:val="single" w:sz="8" w:space="0" w:color="575757"/>
              <w:bottom w:val="single" w:sz="8" w:space="0" w:color="575757"/>
            </w:tcBorders>
          </w:tcPr>
          <w:p>
            <w:pPr>
              <w:pStyle w:val="TableParagraph"/>
              <w:spacing w:line="186" w:lineRule="exact"/>
              <w:ind w:left="3365" w:right="48" w:hanging="3207"/>
              <w:rPr>
                <w:sz w:val="16"/>
              </w:rPr>
            </w:pPr>
            <w:r>
              <w:rPr>
                <w:w w:val="90"/>
                <w:sz w:val="16"/>
              </w:rPr>
              <w:t>Is</w:t>
            </w:r>
            <w:r>
              <w:rPr>
                <w:spacing w:val="-4"/>
                <w:w w:val="90"/>
                <w:sz w:val="16"/>
              </w:rPr>
              <w:t> </w:t>
            </w:r>
            <w:r>
              <w:rPr>
                <w:w w:val="90"/>
                <w:sz w:val="16"/>
              </w:rPr>
              <w:t>there</w:t>
            </w:r>
            <w:r>
              <w:rPr>
                <w:spacing w:val="-4"/>
                <w:w w:val="90"/>
                <w:sz w:val="16"/>
              </w:rPr>
              <w:t> </w:t>
            </w:r>
            <w:r>
              <w:rPr>
                <w:w w:val="90"/>
                <w:sz w:val="16"/>
              </w:rPr>
              <w:t>a</w:t>
            </w:r>
            <w:r>
              <w:rPr>
                <w:spacing w:val="-1"/>
                <w:w w:val="90"/>
                <w:sz w:val="16"/>
              </w:rPr>
              <w:t> </w:t>
            </w:r>
            <w:r>
              <w:rPr>
                <w:w w:val="90"/>
                <w:sz w:val="16"/>
              </w:rPr>
              <w:t>preventive</w:t>
            </w:r>
            <w:r>
              <w:rPr>
                <w:spacing w:val="-4"/>
                <w:w w:val="90"/>
                <w:sz w:val="16"/>
              </w:rPr>
              <w:t> </w:t>
            </w:r>
            <w:r>
              <w:rPr>
                <w:w w:val="90"/>
                <w:sz w:val="16"/>
              </w:rPr>
              <w:t>and</w:t>
            </w:r>
            <w:r>
              <w:rPr>
                <w:spacing w:val="-4"/>
                <w:w w:val="90"/>
                <w:sz w:val="16"/>
              </w:rPr>
              <w:t> </w:t>
            </w:r>
            <w:r>
              <w:rPr>
                <w:w w:val="90"/>
                <w:sz w:val="16"/>
              </w:rPr>
              <w:t>breakdown</w:t>
            </w:r>
            <w:r>
              <w:rPr>
                <w:spacing w:val="-3"/>
                <w:w w:val="90"/>
                <w:sz w:val="16"/>
              </w:rPr>
              <w:t> </w:t>
            </w:r>
            <w:r>
              <w:rPr>
                <w:w w:val="90"/>
                <w:sz w:val="16"/>
              </w:rPr>
              <w:t>maintenance</w:t>
            </w:r>
            <w:r>
              <w:rPr>
                <w:spacing w:val="-4"/>
                <w:w w:val="90"/>
                <w:sz w:val="16"/>
              </w:rPr>
              <w:t> </w:t>
            </w:r>
            <w:r>
              <w:rPr>
                <w:w w:val="90"/>
                <w:sz w:val="16"/>
              </w:rPr>
              <w:t>plan</w:t>
            </w:r>
            <w:r>
              <w:rPr>
                <w:spacing w:val="-3"/>
                <w:w w:val="90"/>
                <w:sz w:val="16"/>
              </w:rPr>
              <w:t> </w:t>
            </w:r>
            <w:r>
              <w:rPr>
                <w:w w:val="90"/>
                <w:sz w:val="16"/>
              </w:rPr>
              <w:t>for</w:t>
            </w:r>
            <w:r>
              <w:rPr>
                <w:spacing w:val="-5"/>
                <w:w w:val="90"/>
                <w:sz w:val="16"/>
              </w:rPr>
              <w:t> </w:t>
            </w:r>
            <w:r>
              <w:rPr>
                <w:w w:val="90"/>
                <w:sz w:val="16"/>
              </w:rPr>
              <w:t>medical</w:t>
            </w:r>
            <w:r>
              <w:rPr>
                <w:spacing w:val="-3"/>
                <w:w w:val="90"/>
                <w:sz w:val="16"/>
              </w:rPr>
              <w:t> </w:t>
            </w:r>
            <w:r>
              <w:rPr>
                <w:w w:val="90"/>
                <w:sz w:val="16"/>
              </w:rPr>
              <w:t>equipment</w:t>
            </w:r>
            <w:r>
              <w:rPr>
                <w:spacing w:val="-5"/>
                <w:w w:val="90"/>
                <w:sz w:val="16"/>
              </w:rPr>
              <w:t> </w:t>
            </w:r>
            <w:r>
              <w:rPr>
                <w:w w:val="90"/>
                <w:sz w:val="16"/>
              </w:rPr>
              <w:t>with</w:t>
            </w:r>
            <w:r>
              <w:rPr>
                <w:spacing w:val="-3"/>
                <w:w w:val="90"/>
                <w:sz w:val="16"/>
              </w:rPr>
              <w:t> </w:t>
            </w:r>
            <w:r>
              <w:rPr>
                <w:w w:val="90"/>
                <w:sz w:val="16"/>
              </w:rPr>
              <w:t>calibration</w:t>
            </w:r>
            <w:r>
              <w:rPr>
                <w:spacing w:val="-7"/>
                <w:w w:val="90"/>
                <w:sz w:val="16"/>
              </w:rPr>
              <w:t> </w:t>
            </w:r>
            <w:r>
              <w:rPr>
                <w:w w:val="90"/>
                <w:sz w:val="16"/>
              </w:rPr>
              <w:t>and</w:t>
            </w:r>
            <w:r>
              <w:rPr>
                <w:spacing w:val="-4"/>
                <w:w w:val="90"/>
                <w:sz w:val="16"/>
              </w:rPr>
              <w:t> </w:t>
            </w:r>
            <w:r>
              <w:rPr>
                <w:w w:val="90"/>
                <w:sz w:val="16"/>
              </w:rPr>
              <w:t>PM</w:t>
            </w:r>
            <w:r>
              <w:rPr>
                <w:spacing w:val="-3"/>
                <w:w w:val="90"/>
                <w:sz w:val="16"/>
              </w:rPr>
              <w:t> </w:t>
            </w:r>
            <w:r>
              <w:rPr>
                <w:w w:val="90"/>
                <w:sz w:val="16"/>
              </w:rPr>
              <w:t>records </w:t>
            </w:r>
            <w:r>
              <w:rPr>
                <w:spacing w:val="-2"/>
                <w:w w:val="95"/>
                <w:sz w:val="16"/>
              </w:rPr>
              <w:t>maintained?</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3" w:hRule="atLeast"/>
        </w:trPr>
        <w:tc>
          <w:tcPr>
            <w:tcW w:w="631" w:type="dxa"/>
            <w:tcBorders>
              <w:top w:val="single" w:sz="8" w:space="0" w:color="575757"/>
              <w:bottom w:val="single" w:sz="8" w:space="0" w:color="575757"/>
            </w:tcBorders>
          </w:tcPr>
          <w:p>
            <w:pPr>
              <w:pStyle w:val="TableParagraph"/>
              <w:spacing w:before="92"/>
              <w:ind w:left="14" w:right="4"/>
              <w:jc w:val="center"/>
              <w:rPr>
                <w:sz w:val="16"/>
              </w:rPr>
            </w:pPr>
            <w:r>
              <w:rPr>
                <w:spacing w:val="-5"/>
                <w:sz w:val="16"/>
              </w:rPr>
              <w:t>11</w:t>
            </w:r>
          </w:p>
        </w:tc>
        <w:tc>
          <w:tcPr>
            <w:tcW w:w="936" w:type="dxa"/>
            <w:tcBorders>
              <w:top w:val="single" w:sz="8" w:space="0" w:color="575757"/>
              <w:bottom w:val="single" w:sz="8" w:space="0" w:color="575757"/>
            </w:tcBorders>
          </w:tcPr>
          <w:p>
            <w:pPr>
              <w:pStyle w:val="TableParagraph"/>
              <w:spacing w:before="92"/>
              <w:ind w:left="9" w:right="1"/>
              <w:jc w:val="center"/>
              <w:rPr>
                <w:sz w:val="16"/>
              </w:rPr>
            </w:pPr>
            <w:r>
              <w:rPr>
                <w:spacing w:val="-2"/>
                <w:sz w:val="16"/>
              </w:rPr>
              <w:t>FMS.2.b</w:t>
            </w:r>
          </w:p>
        </w:tc>
        <w:tc>
          <w:tcPr>
            <w:tcW w:w="7479" w:type="dxa"/>
            <w:tcBorders>
              <w:top w:val="single" w:sz="8" w:space="0" w:color="575757"/>
              <w:bottom w:val="single" w:sz="8" w:space="0" w:color="575757"/>
            </w:tcBorders>
          </w:tcPr>
          <w:p>
            <w:pPr>
              <w:pStyle w:val="TableParagraph"/>
              <w:spacing w:line="186" w:lineRule="exact"/>
              <w:ind w:left="3370" w:hanging="2922"/>
              <w:rPr>
                <w:sz w:val="16"/>
              </w:rPr>
            </w:pPr>
            <w:r>
              <w:rPr>
                <w:w w:val="90"/>
                <w:sz w:val="16"/>
              </w:rPr>
              <w:t>Are</w:t>
            </w:r>
            <w:r>
              <w:rPr>
                <w:spacing w:val="-7"/>
                <w:w w:val="90"/>
                <w:sz w:val="16"/>
              </w:rPr>
              <w:t> </w:t>
            </w:r>
            <w:r>
              <w:rPr>
                <w:w w:val="90"/>
                <w:sz w:val="16"/>
              </w:rPr>
              <w:t>critical</w:t>
            </w:r>
            <w:r>
              <w:rPr>
                <w:spacing w:val="-5"/>
                <w:w w:val="90"/>
                <w:sz w:val="16"/>
              </w:rPr>
              <w:t> </w:t>
            </w:r>
            <w:r>
              <w:rPr>
                <w:w w:val="90"/>
                <w:sz w:val="16"/>
              </w:rPr>
              <w:t>medical</w:t>
            </w:r>
            <w:r>
              <w:rPr>
                <w:spacing w:val="-5"/>
                <w:w w:val="90"/>
                <w:sz w:val="16"/>
              </w:rPr>
              <w:t> </w:t>
            </w:r>
            <w:r>
              <w:rPr>
                <w:w w:val="90"/>
                <w:sz w:val="16"/>
              </w:rPr>
              <w:t>equipment</w:t>
            </w:r>
            <w:r>
              <w:rPr>
                <w:spacing w:val="-3"/>
                <w:w w:val="90"/>
                <w:sz w:val="16"/>
              </w:rPr>
              <w:t> </w:t>
            </w:r>
            <w:r>
              <w:rPr>
                <w:w w:val="90"/>
                <w:sz w:val="16"/>
              </w:rPr>
              <w:t>identified</w:t>
            </w:r>
            <w:r>
              <w:rPr>
                <w:spacing w:val="-5"/>
                <w:w w:val="90"/>
                <w:sz w:val="16"/>
              </w:rPr>
              <w:t> </w:t>
            </w:r>
            <w:r>
              <w:rPr>
                <w:w w:val="90"/>
                <w:sz w:val="16"/>
              </w:rPr>
              <w:t>and</w:t>
            </w:r>
            <w:r>
              <w:rPr>
                <w:spacing w:val="-5"/>
                <w:w w:val="90"/>
                <w:sz w:val="16"/>
              </w:rPr>
              <w:t> </w:t>
            </w:r>
            <w:r>
              <w:rPr>
                <w:w w:val="90"/>
                <w:sz w:val="16"/>
              </w:rPr>
              <w:t>their</w:t>
            </w:r>
            <w:r>
              <w:rPr>
                <w:spacing w:val="-3"/>
                <w:w w:val="90"/>
                <w:sz w:val="16"/>
              </w:rPr>
              <w:t> </w:t>
            </w:r>
            <w:r>
              <w:rPr>
                <w:w w:val="90"/>
                <w:sz w:val="16"/>
              </w:rPr>
              <w:t>downtime</w:t>
            </w:r>
            <w:r>
              <w:rPr>
                <w:spacing w:val="-5"/>
                <w:w w:val="90"/>
                <w:sz w:val="16"/>
              </w:rPr>
              <w:t> </w:t>
            </w:r>
            <w:r>
              <w:rPr>
                <w:w w:val="90"/>
                <w:sz w:val="16"/>
              </w:rPr>
              <w:t>monitored</w:t>
            </w:r>
            <w:r>
              <w:rPr>
                <w:spacing w:val="-5"/>
                <w:w w:val="90"/>
                <w:sz w:val="16"/>
              </w:rPr>
              <w:t> </w:t>
            </w:r>
            <w:r>
              <w:rPr>
                <w:w w:val="90"/>
                <w:sz w:val="16"/>
              </w:rPr>
              <w:t>with</w:t>
            </w:r>
            <w:r>
              <w:rPr>
                <w:spacing w:val="-8"/>
                <w:w w:val="90"/>
                <w:sz w:val="16"/>
              </w:rPr>
              <w:t> </w:t>
            </w:r>
            <w:r>
              <w:rPr>
                <w:w w:val="90"/>
                <w:sz w:val="16"/>
              </w:rPr>
              <w:t>complaint</w:t>
            </w:r>
            <w:r>
              <w:rPr>
                <w:spacing w:val="-2"/>
                <w:w w:val="90"/>
                <w:sz w:val="16"/>
              </w:rPr>
              <w:t> </w:t>
            </w:r>
            <w:r>
              <w:rPr>
                <w:w w:val="90"/>
                <w:sz w:val="16"/>
              </w:rPr>
              <w:t>logs</w:t>
            </w:r>
            <w:r>
              <w:rPr>
                <w:spacing w:val="-5"/>
                <w:w w:val="90"/>
                <w:sz w:val="16"/>
              </w:rPr>
              <w:t> </w:t>
            </w:r>
            <w:r>
              <w:rPr>
                <w:w w:val="90"/>
                <w:sz w:val="16"/>
              </w:rPr>
              <w:t>and</w:t>
            </w:r>
            <w:r>
              <w:rPr>
                <w:spacing w:val="-5"/>
                <w:w w:val="90"/>
                <w:sz w:val="16"/>
              </w:rPr>
              <w:t> </w:t>
            </w:r>
            <w:r>
              <w:rPr>
                <w:w w:val="90"/>
                <w:sz w:val="16"/>
              </w:rPr>
              <w:t>user </w:t>
            </w:r>
            <w:r>
              <w:rPr>
                <w:spacing w:val="-2"/>
                <w:w w:val="95"/>
                <w:sz w:val="16"/>
              </w:rPr>
              <w:t>ratification?</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31" w:type="dxa"/>
            <w:tcBorders>
              <w:top w:val="single" w:sz="8" w:space="0" w:color="575757"/>
              <w:bottom w:val="single" w:sz="8" w:space="0" w:color="575757"/>
            </w:tcBorders>
          </w:tcPr>
          <w:p>
            <w:pPr>
              <w:pStyle w:val="TableParagraph"/>
              <w:spacing w:before="89"/>
              <w:ind w:left="14" w:right="4"/>
              <w:jc w:val="center"/>
              <w:rPr>
                <w:sz w:val="16"/>
              </w:rPr>
            </w:pPr>
            <w:r>
              <w:rPr>
                <w:spacing w:val="-5"/>
                <w:sz w:val="16"/>
              </w:rPr>
              <w:t>12</w:t>
            </w:r>
          </w:p>
        </w:tc>
        <w:tc>
          <w:tcPr>
            <w:tcW w:w="936" w:type="dxa"/>
            <w:tcBorders>
              <w:top w:val="single" w:sz="8" w:space="0" w:color="575757"/>
              <w:bottom w:val="single" w:sz="8" w:space="0" w:color="575757"/>
            </w:tcBorders>
          </w:tcPr>
          <w:p>
            <w:pPr>
              <w:pStyle w:val="TableParagraph"/>
              <w:spacing w:before="89"/>
              <w:ind w:left="9" w:right="3"/>
              <w:jc w:val="center"/>
              <w:rPr>
                <w:sz w:val="16"/>
              </w:rPr>
            </w:pPr>
            <w:r>
              <w:rPr>
                <w:spacing w:val="-2"/>
                <w:w w:val="95"/>
                <w:sz w:val="16"/>
              </w:rPr>
              <w:t>FMS.3.a</w:t>
            </w:r>
          </w:p>
        </w:tc>
        <w:tc>
          <w:tcPr>
            <w:tcW w:w="7479" w:type="dxa"/>
            <w:tcBorders>
              <w:top w:val="single" w:sz="8" w:space="0" w:color="575757"/>
              <w:bottom w:val="single" w:sz="8" w:space="0" w:color="575757"/>
            </w:tcBorders>
          </w:tcPr>
          <w:p>
            <w:pPr>
              <w:pStyle w:val="TableParagraph"/>
              <w:spacing w:line="186" w:lineRule="exact"/>
              <w:ind w:left="3450" w:right="48" w:hanging="3147"/>
              <w:rPr>
                <w:sz w:val="16"/>
              </w:rPr>
            </w:pPr>
            <w:r>
              <w:rPr>
                <w:w w:val="90"/>
                <w:sz w:val="16"/>
              </w:rPr>
              <w:t>Are</w:t>
            </w:r>
            <w:r>
              <w:rPr>
                <w:spacing w:val="-4"/>
                <w:w w:val="90"/>
                <w:sz w:val="16"/>
              </w:rPr>
              <w:t> </w:t>
            </w:r>
            <w:r>
              <w:rPr>
                <w:w w:val="90"/>
                <w:sz w:val="16"/>
              </w:rPr>
              <w:t>potable</w:t>
            </w:r>
            <w:r>
              <w:rPr>
                <w:spacing w:val="-4"/>
                <w:w w:val="90"/>
                <w:sz w:val="16"/>
              </w:rPr>
              <w:t> </w:t>
            </w:r>
            <w:r>
              <w:rPr>
                <w:w w:val="90"/>
                <w:sz w:val="16"/>
              </w:rPr>
              <w:t>water</w:t>
            </w:r>
            <w:r>
              <w:rPr>
                <w:spacing w:val="-6"/>
                <w:w w:val="90"/>
                <w:sz w:val="16"/>
              </w:rPr>
              <w:t> </w:t>
            </w:r>
            <w:r>
              <w:rPr>
                <w:w w:val="90"/>
                <w:sz w:val="16"/>
              </w:rPr>
              <w:t>and</w:t>
            </w:r>
            <w:r>
              <w:rPr>
                <w:spacing w:val="-4"/>
                <w:w w:val="90"/>
                <w:sz w:val="16"/>
              </w:rPr>
              <w:t> </w:t>
            </w:r>
            <w:r>
              <w:rPr>
                <w:w w:val="90"/>
                <w:sz w:val="16"/>
              </w:rPr>
              <w:t>electricity</w:t>
            </w:r>
            <w:r>
              <w:rPr>
                <w:spacing w:val="-3"/>
                <w:w w:val="90"/>
                <w:sz w:val="16"/>
              </w:rPr>
              <w:t> </w:t>
            </w:r>
            <w:r>
              <w:rPr>
                <w:w w:val="90"/>
                <w:sz w:val="16"/>
              </w:rPr>
              <w:t>available</w:t>
            </w:r>
            <w:r>
              <w:rPr>
                <w:spacing w:val="-4"/>
                <w:w w:val="90"/>
                <w:sz w:val="16"/>
              </w:rPr>
              <w:t> </w:t>
            </w:r>
            <w:r>
              <w:rPr>
                <w:w w:val="90"/>
                <w:sz w:val="16"/>
              </w:rPr>
              <w:t>round</w:t>
            </w:r>
            <w:r>
              <w:rPr>
                <w:spacing w:val="-4"/>
                <w:w w:val="90"/>
                <w:sz w:val="16"/>
              </w:rPr>
              <w:t> </w:t>
            </w:r>
            <w:r>
              <w:rPr>
                <w:w w:val="90"/>
                <w:sz w:val="16"/>
              </w:rPr>
              <w:t>the</w:t>
            </w:r>
            <w:r>
              <w:rPr>
                <w:spacing w:val="-4"/>
                <w:w w:val="90"/>
                <w:sz w:val="16"/>
              </w:rPr>
              <w:t> </w:t>
            </w:r>
            <w:r>
              <w:rPr>
                <w:w w:val="90"/>
                <w:sz w:val="16"/>
              </w:rPr>
              <w:t>clock</w:t>
            </w:r>
            <w:r>
              <w:rPr>
                <w:spacing w:val="-5"/>
                <w:w w:val="90"/>
                <w:sz w:val="16"/>
              </w:rPr>
              <w:t> </w:t>
            </w:r>
            <w:r>
              <w:rPr>
                <w:w w:val="90"/>
                <w:sz w:val="16"/>
              </w:rPr>
              <w:t>with</w:t>
            </w:r>
            <w:r>
              <w:rPr>
                <w:spacing w:val="-3"/>
                <w:w w:val="90"/>
                <w:sz w:val="16"/>
              </w:rPr>
              <w:t> </w:t>
            </w:r>
            <w:r>
              <w:rPr>
                <w:w w:val="90"/>
                <w:sz w:val="16"/>
              </w:rPr>
              <w:t>alternate</w:t>
            </w:r>
            <w:r>
              <w:rPr>
                <w:spacing w:val="-4"/>
                <w:w w:val="90"/>
                <w:sz w:val="16"/>
              </w:rPr>
              <w:t> </w:t>
            </w:r>
            <w:r>
              <w:rPr>
                <w:w w:val="90"/>
                <w:sz w:val="16"/>
              </w:rPr>
              <w:t>backup</w:t>
            </w:r>
            <w:r>
              <w:rPr>
                <w:spacing w:val="-3"/>
                <w:w w:val="90"/>
                <w:sz w:val="16"/>
              </w:rPr>
              <w:t> </w:t>
            </w:r>
            <w:r>
              <w:rPr>
                <w:w w:val="90"/>
                <w:sz w:val="16"/>
              </w:rPr>
              <w:t>sources</w:t>
            </w:r>
            <w:r>
              <w:rPr>
                <w:spacing w:val="-4"/>
                <w:w w:val="90"/>
                <w:sz w:val="16"/>
              </w:rPr>
              <w:t> </w:t>
            </w:r>
            <w:r>
              <w:rPr>
                <w:w w:val="90"/>
                <w:sz w:val="16"/>
              </w:rPr>
              <w:t>(DG/UPS/water </w:t>
            </w:r>
            <w:r>
              <w:rPr>
                <w:spacing w:val="-2"/>
                <w:sz w:val="16"/>
              </w:rPr>
              <w:t>storage)?</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69" w:hRule="atLeast"/>
        </w:trPr>
        <w:tc>
          <w:tcPr>
            <w:tcW w:w="631" w:type="dxa"/>
            <w:tcBorders>
              <w:top w:val="single" w:sz="8" w:space="0" w:color="575757"/>
              <w:bottom w:val="single" w:sz="8" w:space="0" w:color="575757"/>
            </w:tcBorders>
          </w:tcPr>
          <w:p>
            <w:pPr>
              <w:pStyle w:val="TableParagraph"/>
              <w:spacing w:before="88"/>
              <w:ind w:left="14" w:right="4"/>
              <w:jc w:val="center"/>
              <w:rPr>
                <w:sz w:val="16"/>
              </w:rPr>
            </w:pPr>
            <w:r>
              <w:rPr>
                <w:spacing w:val="-5"/>
                <w:sz w:val="16"/>
              </w:rPr>
              <w:t>13</w:t>
            </w:r>
          </w:p>
        </w:tc>
        <w:tc>
          <w:tcPr>
            <w:tcW w:w="936" w:type="dxa"/>
            <w:tcBorders>
              <w:top w:val="single" w:sz="8" w:space="0" w:color="575757"/>
              <w:bottom w:val="single" w:sz="8" w:space="0" w:color="575757"/>
            </w:tcBorders>
          </w:tcPr>
          <w:p>
            <w:pPr>
              <w:pStyle w:val="TableParagraph"/>
              <w:spacing w:before="88"/>
              <w:ind w:left="9" w:right="3"/>
              <w:jc w:val="center"/>
              <w:rPr>
                <w:sz w:val="16"/>
              </w:rPr>
            </w:pPr>
            <w:r>
              <w:rPr>
                <w:spacing w:val="-2"/>
                <w:w w:val="95"/>
                <w:sz w:val="16"/>
              </w:rPr>
              <w:t>FMS.3.a</w:t>
            </w:r>
          </w:p>
        </w:tc>
        <w:tc>
          <w:tcPr>
            <w:tcW w:w="7479" w:type="dxa"/>
            <w:tcBorders>
              <w:top w:val="single" w:sz="8" w:space="0" w:color="575757"/>
              <w:bottom w:val="single" w:sz="8" w:space="0" w:color="575757"/>
            </w:tcBorders>
          </w:tcPr>
          <w:p>
            <w:pPr>
              <w:pStyle w:val="TableParagraph"/>
              <w:spacing w:line="186" w:lineRule="exact"/>
              <w:ind w:left="1629" w:right="48" w:hanging="1391"/>
              <w:rPr>
                <w:sz w:val="16"/>
              </w:rPr>
            </w:pPr>
            <w:r>
              <w:rPr>
                <w:w w:val="90"/>
                <w:sz w:val="16"/>
              </w:rPr>
              <w:t>Is</w:t>
            </w:r>
            <w:r>
              <w:rPr>
                <w:spacing w:val="-8"/>
                <w:w w:val="90"/>
                <w:sz w:val="16"/>
              </w:rPr>
              <w:t> </w:t>
            </w:r>
            <w:r>
              <w:rPr>
                <w:w w:val="90"/>
                <w:sz w:val="16"/>
              </w:rPr>
              <w:t>potable</w:t>
            </w:r>
            <w:r>
              <w:rPr>
                <w:spacing w:val="-7"/>
                <w:w w:val="90"/>
                <w:sz w:val="16"/>
              </w:rPr>
              <w:t> </w:t>
            </w:r>
            <w:r>
              <w:rPr>
                <w:w w:val="90"/>
                <w:sz w:val="16"/>
              </w:rPr>
              <w:t>water</w:t>
            </w:r>
            <w:r>
              <w:rPr>
                <w:spacing w:val="-7"/>
                <w:w w:val="90"/>
                <w:sz w:val="16"/>
              </w:rPr>
              <w:t> </w:t>
            </w:r>
            <w:r>
              <w:rPr>
                <w:w w:val="90"/>
                <w:sz w:val="16"/>
              </w:rPr>
              <w:t>quality</w:t>
            </w:r>
            <w:r>
              <w:rPr>
                <w:spacing w:val="-7"/>
                <w:w w:val="90"/>
                <w:sz w:val="16"/>
              </w:rPr>
              <w:t> </w:t>
            </w:r>
            <w:r>
              <w:rPr>
                <w:w w:val="90"/>
                <w:sz w:val="16"/>
              </w:rPr>
              <w:t>tested</w:t>
            </w:r>
            <w:r>
              <w:rPr>
                <w:spacing w:val="-8"/>
                <w:w w:val="90"/>
                <w:sz w:val="16"/>
              </w:rPr>
              <w:t> </w:t>
            </w:r>
            <w:r>
              <w:rPr>
                <w:w w:val="90"/>
                <w:sz w:val="16"/>
              </w:rPr>
              <w:t>periodically</w:t>
            </w:r>
            <w:r>
              <w:rPr>
                <w:spacing w:val="-7"/>
                <w:w w:val="90"/>
                <w:sz w:val="16"/>
              </w:rPr>
              <w:t> </w:t>
            </w:r>
            <w:r>
              <w:rPr>
                <w:w w:val="90"/>
                <w:sz w:val="16"/>
              </w:rPr>
              <w:t>(microbiological</w:t>
            </w:r>
            <w:r>
              <w:rPr>
                <w:spacing w:val="-7"/>
                <w:w w:val="90"/>
                <w:sz w:val="16"/>
              </w:rPr>
              <w:t> </w:t>
            </w:r>
            <w:r>
              <w:rPr>
                <w:w w:val="90"/>
                <w:sz w:val="16"/>
              </w:rPr>
              <w:t>monthly,</w:t>
            </w:r>
            <w:r>
              <w:rPr>
                <w:spacing w:val="-7"/>
                <w:w w:val="90"/>
                <w:sz w:val="16"/>
              </w:rPr>
              <w:t> </w:t>
            </w:r>
            <w:r>
              <w:rPr>
                <w:w w:val="90"/>
                <w:sz w:val="16"/>
              </w:rPr>
              <w:t>biochemical</w:t>
            </w:r>
            <w:r>
              <w:rPr>
                <w:spacing w:val="-8"/>
                <w:w w:val="90"/>
                <w:sz w:val="16"/>
              </w:rPr>
              <w:t> </w:t>
            </w:r>
            <w:r>
              <w:rPr>
                <w:w w:val="90"/>
                <w:sz w:val="16"/>
              </w:rPr>
              <w:t>quarterly)</w:t>
            </w:r>
            <w:r>
              <w:rPr>
                <w:spacing w:val="-7"/>
                <w:w w:val="90"/>
                <w:sz w:val="16"/>
              </w:rPr>
              <w:t> </w:t>
            </w:r>
            <w:r>
              <w:rPr>
                <w:w w:val="90"/>
                <w:sz w:val="16"/>
              </w:rPr>
              <w:t>as</w:t>
            </w:r>
            <w:r>
              <w:rPr>
                <w:spacing w:val="-7"/>
                <w:w w:val="90"/>
                <w:sz w:val="16"/>
              </w:rPr>
              <w:t> </w:t>
            </w:r>
            <w:r>
              <w:rPr>
                <w:w w:val="90"/>
                <w:sz w:val="16"/>
              </w:rPr>
              <w:t>per</w:t>
            </w:r>
            <w:r>
              <w:rPr>
                <w:spacing w:val="-7"/>
                <w:w w:val="90"/>
                <w:sz w:val="16"/>
              </w:rPr>
              <w:t> </w:t>
            </w:r>
            <w:r>
              <w:rPr>
                <w:w w:val="90"/>
                <w:sz w:val="16"/>
              </w:rPr>
              <w:t>IS</w:t>
            </w:r>
            <w:r>
              <w:rPr>
                <w:spacing w:val="-7"/>
                <w:w w:val="90"/>
                <w:sz w:val="16"/>
              </w:rPr>
              <w:t> </w:t>
            </w:r>
            <w:r>
              <w:rPr>
                <w:w w:val="90"/>
                <w:sz w:val="16"/>
              </w:rPr>
              <w:t>10500, and dialysis water endotoxin testing conducted where applicable?</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67" w:hRule="atLeast"/>
        </w:trPr>
        <w:tc>
          <w:tcPr>
            <w:tcW w:w="631" w:type="dxa"/>
            <w:tcBorders>
              <w:top w:val="single" w:sz="8" w:space="0" w:color="575757"/>
              <w:bottom w:val="single" w:sz="8" w:space="0" w:color="575757"/>
            </w:tcBorders>
          </w:tcPr>
          <w:p>
            <w:pPr>
              <w:pStyle w:val="TableParagraph"/>
              <w:spacing w:before="91"/>
              <w:ind w:left="14" w:right="4"/>
              <w:jc w:val="center"/>
              <w:rPr>
                <w:sz w:val="16"/>
              </w:rPr>
            </w:pPr>
            <w:r>
              <w:rPr>
                <w:spacing w:val="-5"/>
                <w:sz w:val="16"/>
              </w:rPr>
              <w:t>14</w:t>
            </w:r>
          </w:p>
        </w:tc>
        <w:tc>
          <w:tcPr>
            <w:tcW w:w="936" w:type="dxa"/>
            <w:tcBorders>
              <w:top w:val="single" w:sz="8" w:space="0" w:color="575757"/>
              <w:bottom w:val="single" w:sz="8" w:space="0" w:color="575757"/>
            </w:tcBorders>
          </w:tcPr>
          <w:p>
            <w:pPr>
              <w:pStyle w:val="TableParagraph"/>
              <w:spacing w:before="91"/>
              <w:ind w:left="9" w:right="1"/>
              <w:jc w:val="center"/>
              <w:rPr>
                <w:sz w:val="16"/>
              </w:rPr>
            </w:pPr>
            <w:r>
              <w:rPr>
                <w:spacing w:val="-2"/>
                <w:sz w:val="16"/>
              </w:rPr>
              <w:t>FMS.3.b</w:t>
            </w:r>
          </w:p>
        </w:tc>
        <w:tc>
          <w:tcPr>
            <w:tcW w:w="7479" w:type="dxa"/>
            <w:tcBorders>
              <w:top w:val="single" w:sz="8" w:space="0" w:color="575757"/>
              <w:bottom w:val="single" w:sz="8" w:space="0" w:color="575757"/>
            </w:tcBorders>
          </w:tcPr>
          <w:p>
            <w:pPr>
              <w:pStyle w:val="TableParagraph"/>
              <w:spacing w:line="182" w:lineRule="exact"/>
              <w:ind w:left="15" w:right="12"/>
              <w:jc w:val="center"/>
              <w:rPr>
                <w:sz w:val="16"/>
              </w:rPr>
            </w:pPr>
            <w:r>
              <w:rPr>
                <w:w w:val="90"/>
                <w:sz w:val="16"/>
              </w:rPr>
              <w:t>Are</w:t>
            </w:r>
            <w:r>
              <w:rPr>
                <w:spacing w:val="-8"/>
                <w:w w:val="90"/>
                <w:sz w:val="16"/>
              </w:rPr>
              <w:t> </w:t>
            </w:r>
            <w:r>
              <w:rPr>
                <w:w w:val="90"/>
                <w:sz w:val="16"/>
              </w:rPr>
              <w:t>medical</w:t>
            </w:r>
            <w:r>
              <w:rPr>
                <w:spacing w:val="-6"/>
                <w:w w:val="90"/>
                <w:sz w:val="16"/>
              </w:rPr>
              <w:t> </w:t>
            </w:r>
            <w:r>
              <w:rPr>
                <w:w w:val="90"/>
                <w:sz w:val="16"/>
              </w:rPr>
              <w:t>gases</w:t>
            </w:r>
            <w:r>
              <w:rPr>
                <w:spacing w:val="-7"/>
                <w:w w:val="90"/>
                <w:sz w:val="16"/>
              </w:rPr>
              <w:t> </w:t>
            </w:r>
            <w:r>
              <w:rPr>
                <w:w w:val="90"/>
                <w:sz w:val="16"/>
              </w:rPr>
              <w:t>and</w:t>
            </w:r>
            <w:r>
              <w:rPr>
                <w:spacing w:val="-7"/>
                <w:w w:val="90"/>
                <w:sz w:val="16"/>
              </w:rPr>
              <w:t> </w:t>
            </w:r>
            <w:r>
              <w:rPr>
                <w:w w:val="90"/>
                <w:sz w:val="16"/>
              </w:rPr>
              <w:t>vacuum</w:t>
            </w:r>
            <w:r>
              <w:rPr>
                <w:spacing w:val="-4"/>
                <w:w w:val="90"/>
                <w:sz w:val="16"/>
              </w:rPr>
              <w:t> </w:t>
            </w:r>
            <w:r>
              <w:rPr>
                <w:w w:val="90"/>
                <w:sz w:val="16"/>
              </w:rPr>
              <w:t>systems</w:t>
            </w:r>
            <w:r>
              <w:rPr>
                <w:spacing w:val="-7"/>
                <w:w w:val="90"/>
                <w:sz w:val="16"/>
              </w:rPr>
              <w:t> </w:t>
            </w:r>
            <w:r>
              <w:rPr>
                <w:w w:val="90"/>
                <w:sz w:val="16"/>
              </w:rPr>
              <w:t>stored,</w:t>
            </w:r>
            <w:r>
              <w:rPr>
                <w:spacing w:val="-7"/>
                <w:w w:val="90"/>
                <w:sz w:val="16"/>
              </w:rPr>
              <w:t> </w:t>
            </w:r>
            <w:r>
              <w:rPr>
                <w:w w:val="90"/>
                <w:sz w:val="16"/>
              </w:rPr>
              <w:t>distributed,</w:t>
            </w:r>
            <w:r>
              <w:rPr>
                <w:spacing w:val="-6"/>
                <w:w w:val="90"/>
                <w:sz w:val="16"/>
              </w:rPr>
              <w:t> </w:t>
            </w:r>
            <w:r>
              <w:rPr>
                <w:w w:val="90"/>
                <w:sz w:val="16"/>
              </w:rPr>
              <w:t>and</w:t>
            </w:r>
            <w:r>
              <w:rPr>
                <w:spacing w:val="-7"/>
                <w:w w:val="90"/>
                <w:sz w:val="16"/>
              </w:rPr>
              <w:t> </w:t>
            </w:r>
            <w:r>
              <w:rPr>
                <w:w w:val="90"/>
                <w:sz w:val="16"/>
              </w:rPr>
              <w:t>monitored</w:t>
            </w:r>
            <w:r>
              <w:rPr>
                <w:spacing w:val="-7"/>
                <w:w w:val="90"/>
                <w:sz w:val="16"/>
              </w:rPr>
              <w:t> </w:t>
            </w:r>
            <w:r>
              <w:rPr>
                <w:w w:val="90"/>
                <w:sz w:val="16"/>
              </w:rPr>
              <w:t>safely</w:t>
            </w:r>
            <w:r>
              <w:rPr>
                <w:spacing w:val="-6"/>
                <w:w w:val="90"/>
                <w:sz w:val="16"/>
              </w:rPr>
              <w:t> </w:t>
            </w:r>
            <w:r>
              <w:rPr>
                <w:w w:val="90"/>
                <w:sz w:val="16"/>
              </w:rPr>
              <w:t>with</w:t>
            </w:r>
            <w:r>
              <w:rPr>
                <w:spacing w:val="-6"/>
                <w:w w:val="90"/>
                <w:sz w:val="16"/>
              </w:rPr>
              <w:t> </w:t>
            </w:r>
            <w:r>
              <w:rPr>
                <w:w w:val="90"/>
                <w:sz w:val="16"/>
              </w:rPr>
              <w:t>alarms,</w:t>
            </w:r>
            <w:r>
              <w:rPr>
                <w:spacing w:val="-6"/>
                <w:w w:val="90"/>
                <w:sz w:val="16"/>
              </w:rPr>
              <w:t> </w:t>
            </w:r>
            <w:r>
              <w:rPr>
                <w:w w:val="90"/>
                <w:sz w:val="16"/>
              </w:rPr>
              <w:t>color</w:t>
            </w:r>
            <w:r>
              <w:rPr>
                <w:spacing w:val="-5"/>
                <w:w w:val="90"/>
                <w:sz w:val="16"/>
              </w:rPr>
              <w:t> </w:t>
            </w:r>
            <w:r>
              <w:rPr>
                <w:spacing w:val="-2"/>
                <w:w w:val="90"/>
                <w:sz w:val="16"/>
              </w:rPr>
              <w:t>coding,</w:t>
            </w:r>
          </w:p>
          <w:p>
            <w:pPr>
              <w:pStyle w:val="TableParagraph"/>
              <w:spacing w:line="165" w:lineRule="exact"/>
              <w:ind w:left="15" w:right="8"/>
              <w:jc w:val="center"/>
              <w:rPr>
                <w:sz w:val="16"/>
              </w:rPr>
            </w:pPr>
            <w:r>
              <w:rPr>
                <w:w w:val="85"/>
                <w:sz w:val="16"/>
              </w:rPr>
              <w:t>statutory</w:t>
            </w:r>
            <w:r>
              <w:rPr>
                <w:spacing w:val="11"/>
                <w:sz w:val="16"/>
              </w:rPr>
              <w:t> </w:t>
            </w:r>
            <w:r>
              <w:rPr>
                <w:w w:val="85"/>
                <w:sz w:val="16"/>
              </w:rPr>
              <w:t>compliance,</w:t>
            </w:r>
            <w:r>
              <w:rPr>
                <w:spacing w:val="11"/>
                <w:sz w:val="16"/>
              </w:rPr>
              <w:t> </w:t>
            </w:r>
            <w:r>
              <w:rPr>
                <w:w w:val="85"/>
                <w:sz w:val="16"/>
              </w:rPr>
              <w:t>and</w:t>
            </w:r>
            <w:r>
              <w:rPr>
                <w:spacing w:val="11"/>
                <w:sz w:val="16"/>
              </w:rPr>
              <w:t> </w:t>
            </w:r>
            <w:r>
              <w:rPr>
                <w:w w:val="85"/>
                <w:sz w:val="16"/>
              </w:rPr>
              <w:t>backup</w:t>
            </w:r>
            <w:r>
              <w:rPr>
                <w:spacing w:val="11"/>
                <w:sz w:val="16"/>
              </w:rPr>
              <w:t> </w:t>
            </w:r>
            <w:r>
              <w:rPr>
                <w:spacing w:val="-2"/>
                <w:w w:val="85"/>
                <w:sz w:val="16"/>
              </w:rPr>
              <w:t>supply?</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31" w:type="dxa"/>
            <w:tcBorders>
              <w:top w:val="single" w:sz="8" w:space="0" w:color="575757"/>
              <w:bottom w:val="single" w:sz="8" w:space="0" w:color="575757"/>
            </w:tcBorders>
          </w:tcPr>
          <w:p>
            <w:pPr>
              <w:pStyle w:val="TableParagraph"/>
              <w:spacing w:before="94"/>
              <w:ind w:left="14" w:right="4"/>
              <w:jc w:val="center"/>
              <w:rPr>
                <w:sz w:val="16"/>
              </w:rPr>
            </w:pPr>
            <w:r>
              <w:rPr>
                <w:spacing w:val="-5"/>
                <w:sz w:val="16"/>
              </w:rPr>
              <w:t>15</w:t>
            </w:r>
          </w:p>
        </w:tc>
        <w:tc>
          <w:tcPr>
            <w:tcW w:w="936" w:type="dxa"/>
            <w:tcBorders>
              <w:top w:val="single" w:sz="8" w:space="0" w:color="575757"/>
              <w:bottom w:val="single" w:sz="8" w:space="0" w:color="575757"/>
            </w:tcBorders>
          </w:tcPr>
          <w:p>
            <w:pPr>
              <w:pStyle w:val="TableParagraph"/>
              <w:spacing w:before="94"/>
              <w:ind w:left="9" w:right="3"/>
              <w:jc w:val="center"/>
              <w:rPr>
                <w:sz w:val="16"/>
              </w:rPr>
            </w:pPr>
            <w:r>
              <w:rPr>
                <w:spacing w:val="-2"/>
                <w:w w:val="95"/>
                <w:sz w:val="16"/>
              </w:rPr>
              <w:t>FMS.4.a</w:t>
            </w:r>
          </w:p>
        </w:tc>
        <w:tc>
          <w:tcPr>
            <w:tcW w:w="7479" w:type="dxa"/>
            <w:tcBorders>
              <w:top w:val="single" w:sz="8" w:space="0" w:color="575757"/>
              <w:bottom w:val="single" w:sz="8" w:space="0" w:color="575757"/>
            </w:tcBorders>
          </w:tcPr>
          <w:p>
            <w:pPr>
              <w:pStyle w:val="TableParagraph"/>
              <w:spacing w:line="186" w:lineRule="exact"/>
              <w:ind w:left="2510" w:hanging="2326"/>
              <w:rPr>
                <w:sz w:val="16"/>
              </w:rPr>
            </w:pPr>
            <w:r>
              <w:rPr>
                <w:spacing w:val="-2"/>
                <w:w w:val="90"/>
                <w:sz w:val="16"/>
              </w:rPr>
              <w:t>Is there a documented fire and non-fire emergency plan with staff training, liaison with authorities, emergency </w:t>
            </w:r>
            <w:r>
              <w:rPr>
                <w:w w:val="95"/>
                <w:sz w:val="16"/>
              </w:rPr>
              <w:t>lighting, and</w:t>
            </w:r>
            <w:r>
              <w:rPr>
                <w:spacing w:val="-1"/>
                <w:w w:val="95"/>
                <w:sz w:val="16"/>
              </w:rPr>
              <w:t> </w:t>
            </w:r>
            <w:r>
              <w:rPr>
                <w:w w:val="95"/>
                <w:sz w:val="16"/>
              </w:rPr>
              <w:t>smoke</w:t>
            </w:r>
            <w:r>
              <w:rPr>
                <w:spacing w:val="-1"/>
                <w:w w:val="95"/>
                <w:sz w:val="16"/>
              </w:rPr>
              <w:t> </w:t>
            </w:r>
            <w:r>
              <w:rPr>
                <w:w w:val="95"/>
                <w:sz w:val="16"/>
              </w:rPr>
              <w:t>control</w:t>
            </w:r>
            <w:r>
              <w:rPr>
                <w:spacing w:val="-5"/>
                <w:w w:val="95"/>
                <w:sz w:val="16"/>
              </w:rPr>
              <w:t> </w:t>
            </w:r>
            <w:r>
              <w:rPr>
                <w:w w:val="95"/>
                <w:sz w:val="16"/>
              </w:rPr>
              <w:t>measures?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31" w:type="dxa"/>
            <w:tcBorders>
              <w:top w:val="single" w:sz="8" w:space="0" w:color="575757"/>
              <w:bottom w:val="single" w:sz="8" w:space="0" w:color="575757"/>
            </w:tcBorders>
          </w:tcPr>
          <w:p>
            <w:pPr>
              <w:pStyle w:val="TableParagraph"/>
              <w:spacing w:before="57"/>
              <w:ind w:left="14" w:right="4"/>
              <w:jc w:val="center"/>
              <w:rPr>
                <w:sz w:val="16"/>
              </w:rPr>
            </w:pPr>
            <w:r>
              <w:rPr>
                <w:spacing w:val="-5"/>
                <w:sz w:val="16"/>
              </w:rPr>
              <w:t>16</w:t>
            </w:r>
          </w:p>
        </w:tc>
        <w:tc>
          <w:tcPr>
            <w:tcW w:w="936" w:type="dxa"/>
            <w:tcBorders>
              <w:top w:val="single" w:sz="8" w:space="0" w:color="575757"/>
              <w:bottom w:val="single" w:sz="8" w:space="0" w:color="575757"/>
            </w:tcBorders>
          </w:tcPr>
          <w:p>
            <w:pPr>
              <w:pStyle w:val="TableParagraph"/>
              <w:spacing w:before="57"/>
              <w:ind w:left="9" w:right="1"/>
              <w:jc w:val="center"/>
              <w:rPr>
                <w:sz w:val="16"/>
              </w:rPr>
            </w:pPr>
            <w:r>
              <w:rPr>
                <w:spacing w:val="-2"/>
                <w:sz w:val="16"/>
              </w:rPr>
              <w:t>FMS.4.b</w:t>
            </w:r>
          </w:p>
        </w:tc>
        <w:tc>
          <w:tcPr>
            <w:tcW w:w="7479" w:type="dxa"/>
            <w:tcBorders>
              <w:top w:val="single" w:sz="8" w:space="0" w:color="575757"/>
              <w:bottom w:val="single" w:sz="8" w:space="0" w:color="575757"/>
            </w:tcBorders>
          </w:tcPr>
          <w:p>
            <w:pPr>
              <w:pStyle w:val="TableParagraph"/>
              <w:spacing w:before="57"/>
              <w:ind w:left="15" w:right="11"/>
              <w:jc w:val="center"/>
              <w:rPr>
                <w:sz w:val="16"/>
              </w:rPr>
            </w:pPr>
            <w:r>
              <w:rPr>
                <w:w w:val="85"/>
                <w:sz w:val="16"/>
              </w:rPr>
              <w:t>Is</w:t>
            </w:r>
            <w:r>
              <w:rPr>
                <w:spacing w:val="11"/>
                <w:sz w:val="16"/>
              </w:rPr>
              <w:t> </w:t>
            </w:r>
            <w:r>
              <w:rPr>
                <w:w w:val="85"/>
                <w:sz w:val="16"/>
              </w:rPr>
              <w:t>preventive</w:t>
            </w:r>
            <w:r>
              <w:rPr>
                <w:spacing w:val="9"/>
                <w:sz w:val="16"/>
              </w:rPr>
              <w:t> </w:t>
            </w:r>
            <w:r>
              <w:rPr>
                <w:w w:val="85"/>
                <w:sz w:val="16"/>
              </w:rPr>
              <w:t>maintenance</w:t>
            </w:r>
            <w:r>
              <w:rPr>
                <w:spacing w:val="10"/>
                <w:sz w:val="16"/>
              </w:rPr>
              <w:t> </w:t>
            </w:r>
            <w:r>
              <w:rPr>
                <w:w w:val="85"/>
                <w:sz w:val="16"/>
              </w:rPr>
              <w:t>conducted</w:t>
            </w:r>
            <w:r>
              <w:rPr>
                <w:spacing w:val="11"/>
                <w:sz w:val="16"/>
              </w:rPr>
              <w:t> </w:t>
            </w:r>
            <w:r>
              <w:rPr>
                <w:w w:val="85"/>
                <w:sz w:val="16"/>
              </w:rPr>
              <w:t>for</w:t>
            </w:r>
            <w:r>
              <w:rPr>
                <w:spacing w:val="15"/>
                <w:sz w:val="16"/>
              </w:rPr>
              <w:t> </w:t>
            </w:r>
            <w:r>
              <w:rPr>
                <w:w w:val="85"/>
                <w:sz w:val="16"/>
              </w:rPr>
              <w:t>fire</w:t>
            </w:r>
            <w:r>
              <w:rPr>
                <w:spacing w:val="12"/>
                <w:sz w:val="16"/>
              </w:rPr>
              <w:t> </w:t>
            </w:r>
            <w:r>
              <w:rPr>
                <w:w w:val="85"/>
                <w:sz w:val="16"/>
              </w:rPr>
              <w:t>equipment</w:t>
            </w:r>
            <w:r>
              <w:rPr>
                <w:spacing w:val="15"/>
                <w:sz w:val="16"/>
              </w:rPr>
              <w:t> </w:t>
            </w:r>
            <w:r>
              <w:rPr>
                <w:w w:val="85"/>
                <w:sz w:val="16"/>
              </w:rPr>
              <w:t>and</w:t>
            </w:r>
            <w:r>
              <w:rPr>
                <w:spacing w:val="4"/>
                <w:sz w:val="16"/>
              </w:rPr>
              <w:t> </w:t>
            </w:r>
            <w:r>
              <w:rPr>
                <w:w w:val="85"/>
                <w:sz w:val="16"/>
              </w:rPr>
              <w:t>related</w:t>
            </w:r>
            <w:r>
              <w:rPr>
                <w:spacing w:val="11"/>
                <w:sz w:val="16"/>
              </w:rPr>
              <w:t> </w:t>
            </w:r>
            <w:r>
              <w:rPr>
                <w:spacing w:val="-2"/>
                <w:w w:val="85"/>
                <w:sz w:val="16"/>
              </w:rPr>
              <w:t>infrastructure?</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60"/>
              <w:ind w:left="14" w:right="4"/>
              <w:jc w:val="center"/>
              <w:rPr>
                <w:sz w:val="16"/>
              </w:rPr>
            </w:pPr>
            <w:r>
              <w:rPr>
                <w:spacing w:val="-5"/>
                <w:sz w:val="16"/>
              </w:rPr>
              <w:t>17</w:t>
            </w:r>
          </w:p>
        </w:tc>
        <w:tc>
          <w:tcPr>
            <w:tcW w:w="936" w:type="dxa"/>
            <w:tcBorders>
              <w:top w:val="single" w:sz="8" w:space="0" w:color="575757"/>
              <w:bottom w:val="single" w:sz="8" w:space="0" w:color="575757"/>
            </w:tcBorders>
          </w:tcPr>
          <w:p>
            <w:pPr>
              <w:pStyle w:val="TableParagraph"/>
              <w:spacing w:before="60"/>
              <w:ind w:left="9" w:right="1"/>
              <w:jc w:val="center"/>
              <w:rPr>
                <w:sz w:val="16"/>
              </w:rPr>
            </w:pPr>
            <w:r>
              <w:rPr>
                <w:spacing w:val="-2"/>
                <w:w w:val="95"/>
                <w:sz w:val="16"/>
              </w:rPr>
              <w:t>FMS.4.c</w:t>
            </w:r>
          </w:p>
        </w:tc>
        <w:tc>
          <w:tcPr>
            <w:tcW w:w="7479" w:type="dxa"/>
            <w:tcBorders>
              <w:top w:val="single" w:sz="8" w:space="0" w:color="575757"/>
              <w:bottom w:val="single" w:sz="8" w:space="0" w:color="575757"/>
            </w:tcBorders>
          </w:tcPr>
          <w:p>
            <w:pPr>
              <w:pStyle w:val="TableParagraph"/>
              <w:spacing w:before="60"/>
              <w:ind w:left="569"/>
              <w:rPr>
                <w:sz w:val="16"/>
              </w:rPr>
            </w:pPr>
            <w:r>
              <w:rPr>
                <w:spacing w:val="-2"/>
                <w:w w:val="90"/>
                <w:sz w:val="16"/>
              </w:rPr>
              <w:t>Are</w:t>
            </w:r>
            <w:r>
              <w:rPr>
                <w:spacing w:val="-3"/>
                <w:sz w:val="16"/>
              </w:rPr>
              <w:t> </w:t>
            </w:r>
            <w:r>
              <w:rPr>
                <w:spacing w:val="-2"/>
                <w:w w:val="90"/>
                <w:sz w:val="16"/>
              </w:rPr>
              <w:t>safe</w:t>
            </w:r>
            <w:r>
              <w:rPr>
                <w:spacing w:val="-2"/>
                <w:sz w:val="16"/>
              </w:rPr>
              <w:t> </w:t>
            </w:r>
            <w:r>
              <w:rPr>
                <w:spacing w:val="-2"/>
                <w:w w:val="90"/>
                <w:sz w:val="16"/>
              </w:rPr>
              <w:t>exit</w:t>
            </w:r>
            <w:r>
              <w:rPr>
                <w:spacing w:val="1"/>
                <w:sz w:val="16"/>
              </w:rPr>
              <w:t> </w:t>
            </w:r>
            <w:r>
              <w:rPr>
                <w:spacing w:val="-2"/>
                <w:w w:val="90"/>
                <w:sz w:val="16"/>
              </w:rPr>
              <w:t>plans</w:t>
            </w:r>
            <w:r>
              <w:rPr>
                <w:spacing w:val="-3"/>
                <w:sz w:val="16"/>
              </w:rPr>
              <w:t> </w:t>
            </w:r>
            <w:r>
              <w:rPr>
                <w:spacing w:val="-2"/>
                <w:w w:val="90"/>
                <w:sz w:val="16"/>
              </w:rPr>
              <w:t>displayed</w:t>
            </w:r>
            <w:r>
              <w:rPr>
                <w:spacing w:val="-2"/>
                <w:sz w:val="16"/>
              </w:rPr>
              <w:t> </w:t>
            </w:r>
            <w:r>
              <w:rPr>
                <w:spacing w:val="-2"/>
                <w:w w:val="90"/>
                <w:sz w:val="16"/>
              </w:rPr>
              <w:t>on</w:t>
            </w:r>
            <w:r>
              <w:rPr>
                <w:spacing w:val="-1"/>
                <w:sz w:val="16"/>
              </w:rPr>
              <w:t> </w:t>
            </w:r>
            <w:r>
              <w:rPr>
                <w:spacing w:val="-2"/>
                <w:w w:val="90"/>
                <w:sz w:val="16"/>
              </w:rPr>
              <w:t>each</w:t>
            </w:r>
            <w:r>
              <w:rPr>
                <w:spacing w:val="-2"/>
                <w:sz w:val="16"/>
              </w:rPr>
              <w:t> </w:t>
            </w:r>
            <w:r>
              <w:rPr>
                <w:spacing w:val="-2"/>
                <w:w w:val="90"/>
                <w:sz w:val="16"/>
              </w:rPr>
              <w:t>floor</w:t>
            </w:r>
            <w:r>
              <w:rPr>
                <w:spacing w:val="1"/>
                <w:sz w:val="16"/>
              </w:rPr>
              <w:t> </w:t>
            </w:r>
            <w:r>
              <w:rPr>
                <w:spacing w:val="-2"/>
                <w:w w:val="90"/>
                <w:sz w:val="16"/>
              </w:rPr>
              <w:t>with</w:t>
            </w:r>
            <w:r>
              <w:rPr>
                <w:spacing w:val="-1"/>
                <w:sz w:val="16"/>
              </w:rPr>
              <w:t> </w:t>
            </w:r>
            <w:r>
              <w:rPr>
                <w:spacing w:val="-2"/>
                <w:w w:val="90"/>
                <w:sz w:val="16"/>
              </w:rPr>
              <w:t>compliant</w:t>
            </w:r>
            <w:r>
              <w:rPr>
                <w:spacing w:val="1"/>
                <w:sz w:val="16"/>
              </w:rPr>
              <w:t> </w:t>
            </w:r>
            <w:r>
              <w:rPr>
                <w:spacing w:val="-2"/>
                <w:w w:val="90"/>
                <w:sz w:val="16"/>
              </w:rPr>
              <w:t>signage</w:t>
            </w:r>
            <w:r>
              <w:rPr>
                <w:spacing w:val="-3"/>
                <w:sz w:val="16"/>
              </w:rPr>
              <w:t> </w:t>
            </w:r>
            <w:r>
              <w:rPr>
                <w:spacing w:val="-2"/>
                <w:w w:val="90"/>
                <w:sz w:val="16"/>
              </w:rPr>
              <w:t>and</w:t>
            </w:r>
            <w:r>
              <w:rPr>
                <w:spacing w:val="-2"/>
                <w:sz w:val="16"/>
              </w:rPr>
              <w:t> </w:t>
            </w:r>
            <w:r>
              <w:rPr>
                <w:spacing w:val="-2"/>
                <w:w w:val="90"/>
                <w:sz w:val="16"/>
              </w:rPr>
              <w:t>functional</w:t>
            </w:r>
            <w:r>
              <w:rPr>
                <w:spacing w:val="-1"/>
                <w:sz w:val="16"/>
              </w:rPr>
              <w:t> </w:t>
            </w:r>
            <w:r>
              <w:rPr>
                <w:spacing w:val="-2"/>
                <w:w w:val="90"/>
                <w:sz w:val="16"/>
              </w:rPr>
              <w:t>emergency</w:t>
            </w:r>
            <w:r>
              <w:rPr>
                <w:spacing w:val="-2"/>
                <w:sz w:val="16"/>
              </w:rPr>
              <w:t> </w:t>
            </w:r>
            <w:r>
              <w:rPr>
                <w:spacing w:val="-2"/>
                <w:w w:val="90"/>
                <w:sz w:val="16"/>
              </w:rPr>
              <w:t>exits?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4" w:hRule="atLeast"/>
        </w:trPr>
        <w:tc>
          <w:tcPr>
            <w:tcW w:w="631" w:type="dxa"/>
            <w:tcBorders>
              <w:top w:val="single" w:sz="8" w:space="0" w:color="575757"/>
              <w:bottom w:val="single" w:sz="8" w:space="0" w:color="575757"/>
            </w:tcBorders>
          </w:tcPr>
          <w:p>
            <w:pPr>
              <w:pStyle w:val="TableParagraph"/>
              <w:spacing w:before="94"/>
              <w:ind w:left="14" w:right="4"/>
              <w:jc w:val="center"/>
              <w:rPr>
                <w:sz w:val="16"/>
              </w:rPr>
            </w:pPr>
            <w:r>
              <w:rPr>
                <w:spacing w:val="-5"/>
                <w:sz w:val="16"/>
              </w:rPr>
              <w:t>18</w:t>
            </w:r>
          </w:p>
        </w:tc>
        <w:tc>
          <w:tcPr>
            <w:tcW w:w="936" w:type="dxa"/>
            <w:tcBorders>
              <w:top w:val="single" w:sz="8" w:space="0" w:color="575757"/>
              <w:bottom w:val="single" w:sz="8" w:space="0" w:color="575757"/>
            </w:tcBorders>
          </w:tcPr>
          <w:p>
            <w:pPr>
              <w:pStyle w:val="TableParagraph"/>
              <w:spacing w:before="94"/>
              <w:ind w:left="9"/>
              <w:jc w:val="center"/>
              <w:rPr>
                <w:sz w:val="16"/>
              </w:rPr>
            </w:pPr>
            <w:r>
              <w:rPr>
                <w:spacing w:val="-2"/>
                <w:sz w:val="16"/>
              </w:rPr>
              <w:t>FMS.4.d</w:t>
            </w:r>
          </w:p>
        </w:tc>
        <w:tc>
          <w:tcPr>
            <w:tcW w:w="7479" w:type="dxa"/>
            <w:tcBorders>
              <w:top w:val="single" w:sz="8" w:space="0" w:color="575757"/>
              <w:bottom w:val="single" w:sz="8" w:space="0" w:color="575757"/>
            </w:tcBorders>
          </w:tcPr>
          <w:p>
            <w:pPr>
              <w:pStyle w:val="TableParagraph"/>
              <w:spacing w:line="186" w:lineRule="exact"/>
              <w:ind w:left="15" w:right="14"/>
              <w:jc w:val="center"/>
              <w:rPr>
                <w:sz w:val="16"/>
              </w:rPr>
            </w:pPr>
            <w:r>
              <w:rPr>
                <w:w w:val="90"/>
                <w:sz w:val="16"/>
              </w:rPr>
              <w:t>Are</w:t>
            </w:r>
            <w:r>
              <w:rPr>
                <w:spacing w:val="-8"/>
                <w:w w:val="90"/>
                <w:sz w:val="16"/>
              </w:rPr>
              <w:t> </w:t>
            </w:r>
            <w:r>
              <w:rPr>
                <w:w w:val="90"/>
                <w:sz w:val="16"/>
              </w:rPr>
              <w:t>fire</w:t>
            </w:r>
            <w:r>
              <w:rPr>
                <w:spacing w:val="-7"/>
                <w:w w:val="90"/>
                <w:sz w:val="16"/>
              </w:rPr>
              <w:t> </w:t>
            </w:r>
            <w:r>
              <w:rPr>
                <w:w w:val="90"/>
                <w:sz w:val="16"/>
              </w:rPr>
              <w:t>and</w:t>
            </w:r>
            <w:r>
              <w:rPr>
                <w:spacing w:val="-7"/>
                <w:w w:val="90"/>
                <w:sz w:val="16"/>
              </w:rPr>
              <w:t> </w:t>
            </w:r>
            <w:r>
              <w:rPr>
                <w:w w:val="90"/>
                <w:sz w:val="16"/>
              </w:rPr>
              <w:t>non-fire</w:t>
            </w:r>
            <w:r>
              <w:rPr>
                <w:spacing w:val="-7"/>
                <w:w w:val="90"/>
                <w:sz w:val="16"/>
              </w:rPr>
              <w:t> </w:t>
            </w:r>
            <w:r>
              <w:rPr>
                <w:w w:val="90"/>
                <w:sz w:val="16"/>
              </w:rPr>
              <w:t>mock</w:t>
            </w:r>
            <w:r>
              <w:rPr>
                <w:spacing w:val="-8"/>
                <w:w w:val="90"/>
                <w:sz w:val="16"/>
              </w:rPr>
              <w:t> </w:t>
            </w:r>
            <w:r>
              <w:rPr>
                <w:w w:val="90"/>
                <w:sz w:val="16"/>
              </w:rPr>
              <w:t>drills</w:t>
            </w:r>
            <w:r>
              <w:rPr>
                <w:spacing w:val="-7"/>
                <w:w w:val="90"/>
                <w:sz w:val="16"/>
              </w:rPr>
              <w:t> </w:t>
            </w:r>
            <w:r>
              <w:rPr>
                <w:w w:val="90"/>
                <w:sz w:val="16"/>
              </w:rPr>
              <w:t>conducted</w:t>
            </w:r>
            <w:r>
              <w:rPr>
                <w:spacing w:val="-7"/>
                <w:w w:val="90"/>
                <w:sz w:val="16"/>
              </w:rPr>
              <w:t> </w:t>
            </w:r>
            <w:r>
              <w:rPr>
                <w:w w:val="90"/>
                <w:sz w:val="16"/>
              </w:rPr>
              <w:t>at</w:t>
            </w:r>
            <w:r>
              <w:rPr>
                <w:spacing w:val="-7"/>
                <w:w w:val="90"/>
                <w:sz w:val="16"/>
              </w:rPr>
              <w:t> </w:t>
            </w:r>
            <w:r>
              <w:rPr>
                <w:w w:val="90"/>
                <w:sz w:val="16"/>
              </w:rPr>
              <w:t>least</w:t>
            </w:r>
            <w:r>
              <w:rPr>
                <w:spacing w:val="-7"/>
                <w:w w:val="90"/>
                <w:sz w:val="16"/>
              </w:rPr>
              <w:t> </w:t>
            </w:r>
            <w:r>
              <w:rPr>
                <w:w w:val="90"/>
                <w:sz w:val="16"/>
              </w:rPr>
              <w:t>twice</w:t>
            </w:r>
            <w:r>
              <w:rPr>
                <w:spacing w:val="-7"/>
                <w:w w:val="90"/>
                <w:sz w:val="16"/>
              </w:rPr>
              <w:t> </w:t>
            </w:r>
            <w:r>
              <w:rPr>
                <w:w w:val="90"/>
                <w:sz w:val="16"/>
              </w:rPr>
              <w:t>annually</w:t>
            </w:r>
            <w:r>
              <w:rPr>
                <w:spacing w:val="-6"/>
                <w:w w:val="90"/>
                <w:sz w:val="16"/>
              </w:rPr>
              <w:t> </w:t>
            </w:r>
            <w:r>
              <w:rPr>
                <w:w w:val="90"/>
                <w:sz w:val="16"/>
              </w:rPr>
              <w:t>with</w:t>
            </w:r>
            <w:r>
              <w:rPr>
                <w:spacing w:val="-7"/>
                <w:w w:val="90"/>
                <w:sz w:val="16"/>
              </w:rPr>
              <w:t> </w:t>
            </w:r>
            <w:r>
              <w:rPr>
                <w:w w:val="90"/>
                <w:sz w:val="16"/>
              </w:rPr>
              <w:t>documented</w:t>
            </w:r>
            <w:r>
              <w:rPr>
                <w:spacing w:val="-7"/>
                <w:w w:val="90"/>
                <w:sz w:val="16"/>
              </w:rPr>
              <w:t> </w:t>
            </w:r>
            <w:r>
              <w:rPr>
                <w:w w:val="90"/>
                <w:sz w:val="16"/>
              </w:rPr>
              <w:t>debriefing</w:t>
            </w:r>
            <w:r>
              <w:rPr>
                <w:spacing w:val="-5"/>
                <w:w w:val="90"/>
                <w:sz w:val="16"/>
              </w:rPr>
              <w:t> </w:t>
            </w:r>
            <w:r>
              <w:rPr>
                <w:w w:val="90"/>
                <w:sz w:val="16"/>
              </w:rPr>
              <w:t>and</w:t>
            </w:r>
            <w:r>
              <w:rPr>
                <w:spacing w:val="-7"/>
                <w:w w:val="90"/>
                <w:sz w:val="16"/>
              </w:rPr>
              <w:t> </w:t>
            </w:r>
            <w:r>
              <w:rPr>
                <w:spacing w:val="-2"/>
                <w:w w:val="90"/>
                <w:sz w:val="16"/>
              </w:rPr>
              <w:t>corrective</w:t>
            </w:r>
          </w:p>
          <w:p>
            <w:pPr>
              <w:pStyle w:val="TableParagraph"/>
              <w:spacing w:line="165" w:lineRule="exact" w:before="4"/>
              <w:ind w:left="15"/>
              <w:jc w:val="center"/>
              <w:rPr>
                <w:sz w:val="16"/>
              </w:rPr>
            </w:pPr>
            <w:r>
              <w:rPr>
                <w:spacing w:val="-2"/>
                <w:sz w:val="16"/>
              </w:rPr>
              <w:t>actions?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bl>
    <w:p>
      <w:pPr>
        <w:pStyle w:val="BodyText"/>
      </w:pPr>
    </w:p>
    <w:p>
      <w:pPr>
        <w:pStyle w:val="BodyText"/>
        <w:spacing w:before="241"/>
      </w:pPr>
    </w:p>
    <w:p>
      <w:pPr>
        <w:pStyle w:val="BodyText"/>
        <w:spacing w:line="255" w:lineRule="exact"/>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type w:val="continuous"/>
      <w:pgSz w:w="10800" w:h="15600"/>
      <w:pgMar w:top="52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4132" w:right="606" w:hanging="1826"/>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2026-08-28T07:03:42Z</dcterms:created>
  <dcterms:modified xsi:type="dcterms:W3CDTF">2026-08-28T07:03:42Z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